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4C16" w14:textId="77777777" w:rsidR="00CA0900" w:rsidRPr="00CA0900" w:rsidRDefault="00CA0900" w:rsidP="00CA0900">
      <w:pPr>
        <w:spacing w:after="0" w:line="240" w:lineRule="exact"/>
        <w:rPr>
          <w:rFonts w:cstheme="minorHAnsi"/>
          <w:b/>
        </w:rPr>
      </w:pPr>
      <w:r w:rsidRPr="00CA0900">
        <w:rPr>
          <w:rFonts w:cstheme="minorHAnsi"/>
          <w:b/>
        </w:rPr>
        <w:t>Profiel OR-voorzitter</w:t>
      </w:r>
      <w:bookmarkStart w:id="0" w:name="_GoBack"/>
      <w:bookmarkEnd w:id="0"/>
    </w:p>
    <w:p w14:paraId="673FA954" w14:textId="77777777" w:rsidR="00CA0900" w:rsidRPr="00CA0900" w:rsidRDefault="00CA0900" w:rsidP="00CA0900">
      <w:pPr>
        <w:spacing w:after="0" w:line="240" w:lineRule="exact"/>
        <w:rPr>
          <w:rFonts w:cstheme="minorHAnsi"/>
          <w:bCs/>
          <w:i/>
          <w:iCs/>
        </w:rPr>
      </w:pPr>
    </w:p>
    <w:p w14:paraId="104FE458" w14:textId="77777777" w:rsidR="00CA0900" w:rsidRPr="00CA0900" w:rsidRDefault="00CA0900" w:rsidP="00CA0900">
      <w:pPr>
        <w:spacing w:after="0" w:line="240" w:lineRule="exact"/>
        <w:rPr>
          <w:rFonts w:cstheme="minorHAnsi"/>
          <w:bCs/>
          <w:i/>
          <w:iCs/>
        </w:rPr>
      </w:pPr>
      <w:r w:rsidRPr="00CA0900">
        <w:rPr>
          <w:rFonts w:cstheme="minorHAnsi"/>
          <w:bCs/>
          <w:i/>
          <w:iCs/>
        </w:rPr>
        <w:t>Informatie verzamelen</w:t>
      </w:r>
    </w:p>
    <w:p w14:paraId="63F7BBDD"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Weten wat er leeft bij de achterban, extra informatie bij de achterban halen en brengen.</w:t>
      </w:r>
    </w:p>
    <w:p w14:paraId="31EEFA75"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Up-to-date blijven over ontwikkelingen, bijvoorbeeld sociale wetgeving en de WOR.</w:t>
      </w:r>
    </w:p>
    <w:p w14:paraId="380B26EE"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Inzicht in organisatieontwikkelingen; bewaken aandachtsvelden: Arbo, P&amp;O, Financiën.</w:t>
      </w:r>
    </w:p>
    <w:p w14:paraId="1EE15CCB" w14:textId="1D637684" w:rsidR="00CA0900" w:rsidRDefault="00CA0900" w:rsidP="00CA0900">
      <w:pPr>
        <w:spacing w:after="0" w:line="240" w:lineRule="exact"/>
        <w:rPr>
          <w:rFonts w:cstheme="minorHAnsi"/>
          <w:bCs/>
        </w:rPr>
      </w:pPr>
      <w:r w:rsidRPr="00CA0900">
        <w:rPr>
          <w:rFonts w:cstheme="minorHAnsi"/>
          <w:bCs/>
        </w:rPr>
        <w:t>-</w:t>
      </w:r>
      <w:r w:rsidRPr="00CA0900">
        <w:rPr>
          <w:rFonts w:cstheme="minorHAnsi"/>
          <w:bCs/>
        </w:rPr>
        <w:tab/>
        <w:t>Informatie vergaren bij sleutelfiguren binnen en buiten de organisatie.</w:t>
      </w:r>
    </w:p>
    <w:p w14:paraId="0BC67A67" w14:textId="77777777" w:rsidR="00CA0900" w:rsidRPr="00CA0900" w:rsidRDefault="00CA0900" w:rsidP="00CA0900">
      <w:pPr>
        <w:spacing w:after="0" w:line="240" w:lineRule="exact"/>
        <w:rPr>
          <w:rFonts w:cstheme="minorHAnsi"/>
          <w:bCs/>
        </w:rPr>
      </w:pPr>
    </w:p>
    <w:p w14:paraId="46B1938A" w14:textId="77777777" w:rsidR="00CA0900" w:rsidRPr="00CA0900" w:rsidRDefault="00CA0900" w:rsidP="00CA0900">
      <w:pPr>
        <w:spacing w:after="0" w:line="240" w:lineRule="exact"/>
        <w:rPr>
          <w:rFonts w:cstheme="minorHAnsi"/>
          <w:bCs/>
          <w:i/>
          <w:iCs/>
        </w:rPr>
      </w:pPr>
      <w:r w:rsidRPr="00CA0900">
        <w:rPr>
          <w:rFonts w:cstheme="minorHAnsi"/>
          <w:bCs/>
          <w:i/>
          <w:iCs/>
        </w:rPr>
        <w:t>Interpreteren</w:t>
      </w:r>
    </w:p>
    <w:p w14:paraId="2575ED07"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Kennis tot u nemen en analyseren; onderwerpen uitzoeken en presenteren aan de OR.</w:t>
      </w:r>
    </w:p>
    <w:p w14:paraId="3812DB7E"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Analyses vertalen naar beleidsvoornemens van de OR of in reactie op organisatiebeleid.</w:t>
      </w:r>
    </w:p>
    <w:p w14:paraId="467B4238" w14:textId="585269BA" w:rsidR="00CA0900" w:rsidRDefault="00CA0900" w:rsidP="00CA0900">
      <w:pPr>
        <w:spacing w:after="0" w:line="240" w:lineRule="exact"/>
        <w:rPr>
          <w:rFonts w:cstheme="minorHAnsi"/>
          <w:bCs/>
        </w:rPr>
      </w:pPr>
      <w:r w:rsidRPr="00CA0900">
        <w:rPr>
          <w:rFonts w:cstheme="minorHAnsi"/>
          <w:bCs/>
        </w:rPr>
        <w:t>-</w:t>
      </w:r>
      <w:r w:rsidRPr="00CA0900">
        <w:rPr>
          <w:rFonts w:cstheme="minorHAnsi"/>
          <w:bCs/>
        </w:rPr>
        <w:tab/>
        <w:t>Omgaan met spanningsvelden, politiek krachtenveld.</w:t>
      </w:r>
    </w:p>
    <w:p w14:paraId="6CAEFA21" w14:textId="77777777" w:rsidR="00CA0900" w:rsidRPr="00CA0900" w:rsidRDefault="00CA0900" w:rsidP="00CA0900">
      <w:pPr>
        <w:spacing w:after="0" w:line="240" w:lineRule="exact"/>
        <w:rPr>
          <w:rFonts w:cstheme="minorHAnsi"/>
          <w:bCs/>
          <w:i/>
          <w:iCs/>
        </w:rPr>
      </w:pPr>
    </w:p>
    <w:p w14:paraId="01A84932" w14:textId="77777777" w:rsidR="00CA0900" w:rsidRPr="00CA0900" w:rsidRDefault="00CA0900" w:rsidP="00CA0900">
      <w:pPr>
        <w:spacing w:after="0" w:line="240" w:lineRule="exact"/>
        <w:rPr>
          <w:rFonts w:cstheme="minorHAnsi"/>
          <w:bCs/>
          <w:i/>
          <w:iCs/>
        </w:rPr>
      </w:pPr>
      <w:r w:rsidRPr="00CA0900">
        <w:rPr>
          <w:rFonts w:cstheme="minorHAnsi"/>
          <w:bCs/>
          <w:i/>
          <w:iCs/>
        </w:rPr>
        <w:t>Adviseren</w:t>
      </w:r>
    </w:p>
    <w:p w14:paraId="300CB764"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Mondeling.</w:t>
      </w:r>
    </w:p>
    <w:p w14:paraId="72E441F5"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Notities opstellen.</w:t>
      </w:r>
    </w:p>
    <w:p w14:paraId="39C3360C"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Belangen afwegen en beoordelen.</w:t>
      </w:r>
    </w:p>
    <w:p w14:paraId="10FD4B18" w14:textId="0FBEC3F8" w:rsidR="00CA0900" w:rsidRDefault="00CA0900" w:rsidP="00CA0900">
      <w:pPr>
        <w:spacing w:after="0" w:line="240" w:lineRule="exact"/>
        <w:rPr>
          <w:rFonts w:cstheme="minorHAnsi"/>
          <w:bCs/>
        </w:rPr>
      </w:pPr>
      <w:r w:rsidRPr="00CA0900">
        <w:rPr>
          <w:rFonts w:cstheme="minorHAnsi"/>
          <w:bCs/>
        </w:rPr>
        <w:t>-</w:t>
      </w:r>
      <w:r w:rsidRPr="00CA0900">
        <w:rPr>
          <w:rFonts w:cstheme="minorHAnsi"/>
          <w:bCs/>
        </w:rPr>
        <w:tab/>
        <w:t>Eventueel: portefeuillehouder van een thema.</w:t>
      </w:r>
    </w:p>
    <w:p w14:paraId="2470BDDD" w14:textId="77777777" w:rsidR="00CA0900" w:rsidRPr="00CA0900" w:rsidRDefault="00CA0900" w:rsidP="00CA0900">
      <w:pPr>
        <w:spacing w:after="0" w:line="240" w:lineRule="exact"/>
        <w:rPr>
          <w:rFonts w:cstheme="minorHAnsi"/>
          <w:bCs/>
        </w:rPr>
      </w:pPr>
    </w:p>
    <w:p w14:paraId="60369E4D" w14:textId="77777777" w:rsidR="00CA0900" w:rsidRPr="00CA0900" w:rsidRDefault="00CA0900" w:rsidP="00CA0900">
      <w:pPr>
        <w:spacing w:after="0" w:line="240" w:lineRule="exact"/>
        <w:rPr>
          <w:rFonts w:cstheme="minorHAnsi"/>
          <w:bCs/>
          <w:i/>
          <w:iCs/>
        </w:rPr>
      </w:pPr>
      <w:r w:rsidRPr="00CA0900">
        <w:rPr>
          <w:rFonts w:cstheme="minorHAnsi"/>
          <w:bCs/>
          <w:i/>
          <w:iCs/>
        </w:rPr>
        <w:t>Communiceren</w:t>
      </w:r>
    </w:p>
    <w:p w14:paraId="2A63CDDC"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Creëren en actief bijhouden van (in)formele contacten.</w:t>
      </w:r>
    </w:p>
    <w:p w14:paraId="51DD3B40"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PR: uitdragen MZ-werk: enthousiasme.</w:t>
      </w:r>
    </w:p>
    <w:p w14:paraId="2F36E749"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Woordvoerder/boegbeeld zijn van de OR.</w:t>
      </w:r>
    </w:p>
    <w:p w14:paraId="6853979C" w14:textId="143086AD" w:rsidR="00CA0900" w:rsidRDefault="00CA0900" w:rsidP="00CA0900">
      <w:pPr>
        <w:spacing w:after="0" w:line="240" w:lineRule="exact"/>
        <w:rPr>
          <w:rFonts w:cstheme="minorHAnsi"/>
          <w:bCs/>
        </w:rPr>
      </w:pPr>
      <w:r w:rsidRPr="00CA0900">
        <w:rPr>
          <w:rFonts w:cstheme="minorHAnsi"/>
          <w:bCs/>
        </w:rPr>
        <w:t>-</w:t>
      </w:r>
      <w:r w:rsidRPr="00CA0900">
        <w:rPr>
          <w:rFonts w:cstheme="minorHAnsi"/>
          <w:bCs/>
        </w:rPr>
        <w:tab/>
        <w:t>Visie uitdragen.</w:t>
      </w:r>
    </w:p>
    <w:p w14:paraId="24AB67F3" w14:textId="77777777" w:rsidR="00CA0900" w:rsidRPr="00CA0900" w:rsidRDefault="00CA0900" w:rsidP="00CA0900">
      <w:pPr>
        <w:spacing w:after="0" w:line="240" w:lineRule="exact"/>
        <w:rPr>
          <w:rFonts w:cstheme="minorHAnsi"/>
          <w:bCs/>
        </w:rPr>
      </w:pPr>
    </w:p>
    <w:p w14:paraId="69EC2F6F" w14:textId="77777777" w:rsidR="00CA0900" w:rsidRPr="00CA0900" w:rsidRDefault="00CA0900" w:rsidP="00CA0900">
      <w:pPr>
        <w:spacing w:after="0" w:line="240" w:lineRule="exact"/>
        <w:rPr>
          <w:rFonts w:cstheme="minorHAnsi"/>
          <w:bCs/>
          <w:i/>
          <w:iCs/>
        </w:rPr>
      </w:pPr>
      <w:r w:rsidRPr="00CA0900">
        <w:rPr>
          <w:rFonts w:cstheme="minorHAnsi"/>
          <w:bCs/>
          <w:i/>
          <w:iCs/>
        </w:rPr>
        <w:t>Sturing geven aan het OR-werk</w:t>
      </w:r>
    </w:p>
    <w:p w14:paraId="24E4A784"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Leidinggeven aan mensen, inclusief coachen van OR-leden.</w:t>
      </w:r>
    </w:p>
    <w:p w14:paraId="72FB45E5"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Voorzitten van de vergadering (technisch en/of procesmatig).</w:t>
      </w:r>
    </w:p>
    <w:p w14:paraId="2CB56551"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Proactief vooruitkijken op de organisatieagenda, overzicht houden.</w:t>
      </w:r>
    </w:p>
    <w:p w14:paraId="45FCA978"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t>Samenbindend vermogen, teambuilding.</w:t>
      </w:r>
    </w:p>
    <w:p w14:paraId="08FE40A8" w14:textId="77777777" w:rsidR="00CA0900" w:rsidRPr="00CA0900" w:rsidRDefault="00CA0900" w:rsidP="00CA0900">
      <w:pPr>
        <w:spacing w:after="0" w:line="240" w:lineRule="exact"/>
        <w:rPr>
          <w:rFonts w:cstheme="minorHAnsi"/>
          <w:bCs/>
        </w:rPr>
      </w:pPr>
    </w:p>
    <w:p w14:paraId="1B39B5F4" w14:textId="3D3540DB" w:rsidR="00CA0900" w:rsidRPr="00CA0900" w:rsidRDefault="00CA0900" w:rsidP="00CA0900">
      <w:pPr>
        <w:spacing w:after="0" w:line="240" w:lineRule="exact"/>
        <w:rPr>
          <w:rFonts w:cstheme="minorHAnsi"/>
          <w:bCs/>
        </w:rPr>
      </w:pPr>
      <w:r w:rsidRPr="00CA0900">
        <w:rPr>
          <w:rFonts w:cstheme="minorHAnsi"/>
          <w:bCs/>
        </w:rPr>
        <w:t xml:space="preserve"> </w:t>
      </w:r>
    </w:p>
    <w:p w14:paraId="1006189A" w14:textId="77777777" w:rsidR="00CA0900" w:rsidRPr="00CA0900" w:rsidRDefault="00CA0900" w:rsidP="00CA0900">
      <w:pPr>
        <w:spacing w:after="0" w:line="240" w:lineRule="exact"/>
        <w:rPr>
          <w:rFonts w:cstheme="minorHAnsi"/>
          <w:bCs/>
        </w:rPr>
      </w:pPr>
      <w:r w:rsidRPr="00CA0900">
        <w:rPr>
          <w:rFonts w:cstheme="minorHAnsi"/>
          <w:bCs/>
        </w:rPr>
        <w:t xml:space="preserve"> </w:t>
      </w:r>
    </w:p>
    <w:p w14:paraId="54EA7FF2" w14:textId="2C66A0A6" w:rsidR="00CA0900" w:rsidRPr="00CA0900" w:rsidRDefault="00CA0900" w:rsidP="00CA0900">
      <w:pPr>
        <w:spacing w:after="0" w:line="240" w:lineRule="exact"/>
        <w:rPr>
          <w:rFonts w:cstheme="minorHAnsi"/>
          <w:b/>
        </w:rPr>
      </w:pPr>
      <w:r w:rsidRPr="00CA0900">
        <w:rPr>
          <w:rFonts w:cstheme="minorHAnsi"/>
          <w:b/>
        </w:rPr>
        <w:t xml:space="preserve">Competenties </w:t>
      </w:r>
      <w:r w:rsidRPr="00CA0900">
        <w:rPr>
          <w:rFonts w:cstheme="minorHAnsi"/>
          <w:b/>
        </w:rPr>
        <w:t>in verban met</w:t>
      </w:r>
      <w:r w:rsidRPr="00CA0900">
        <w:rPr>
          <w:rFonts w:cstheme="minorHAnsi"/>
          <w:b/>
        </w:rPr>
        <w:t xml:space="preserve"> de OR-verkiezingen</w:t>
      </w:r>
    </w:p>
    <w:p w14:paraId="3EF0AD74" w14:textId="16A1A548" w:rsidR="00CA0900" w:rsidRPr="00CA0900" w:rsidRDefault="00CA0900" w:rsidP="00CA0900">
      <w:pPr>
        <w:spacing w:after="0" w:line="240" w:lineRule="exact"/>
        <w:rPr>
          <w:rFonts w:cstheme="minorHAnsi"/>
          <w:b/>
        </w:rPr>
      </w:pPr>
      <w:r w:rsidRPr="00CA0900">
        <w:rPr>
          <w:rFonts w:cstheme="minorHAnsi"/>
          <w:b/>
        </w:rPr>
        <w:t xml:space="preserve"> </w:t>
      </w:r>
    </w:p>
    <w:p w14:paraId="323B1056" w14:textId="77777777" w:rsidR="00CA0900" w:rsidRPr="00CA0900" w:rsidRDefault="00CA0900" w:rsidP="00CA0900">
      <w:pPr>
        <w:spacing w:after="0" w:line="240" w:lineRule="exact"/>
        <w:rPr>
          <w:rFonts w:cstheme="minorHAnsi"/>
          <w:bCs/>
        </w:rPr>
      </w:pPr>
      <w:r w:rsidRPr="00CA0900">
        <w:rPr>
          <w:rFonts w:cstheme="minorHAnsi"/>
          <w:bCs/>
        </w:rPr>
        <w:t xml:space="preserve"> </w:t>
      </w:r>
    </w:p>
    <w:p w14:paraId="1EEE7AE0" w14:textId="77777777" w:rsidR="00CA0900" w:rsidRPr="00CA0900" w:rsidRDefault="00CA0900" w:rsidP="00CA0900">
      <w:pPr>
        <w:spacing w:after="0" w:line="240" w:lineRule="exact"/>
        <w:rPr>
          <w:rFonts w:cstheme="minorHAnsi"/>
          <w:bCs/>
          <w:u w:val="single"/>
        </w:rPr>
      </w:pPr>
      <w:r w:rsidRPr="00CA0900">
        <w:rPr>
          <w:rFonts w:cstheme="minorHAnsi"/>
          <w:bCs/>
          <w:u w:val="single"/>
        </w:rPr>
        <w:t>Algemene competenties</w:t>
      </w:r>
    </w:p>
    <w:p w14:paraId="3DECAFBA" w14:textId="77777777" w:rsidR="00CA0900" w:rsidRPr="00CA0900" w:rsidRDefault="00CA0900" w:rsidP="00CA0900">
      <w:pPr>
        <w:spacing w:after="0" w:line="240" w:lineRule="exact"/>
        <w:rPr>
          <w:rFonts w:cstheme="minorHAnsi"/>
          <w:bCs/>
        </w:rPr>
      </w:pPr>
    </w:p>
    <w:p w14:paraId="3C1E4FEE"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Samenwerken</w:t>
      </w:r>
    </w:p>
    <w:p w14:paraId="71ED43BC" w14:textId="782DB9EC" w:rsidR="00CA0900" w:rsidRDefault="00CA0900" w:rsidP="00CA0900">
      <w:pPr>
        <w:spacing w:after="0" w:line="240" w:lineRule="exact"/>
        <w:rPr>
          <w:rFonts w:cstheme="minorHAnsi"/>
          <w:bCs/>
        </w:rPr>
      </w:pPr>
      <w:r w:rsidRPr="00CA0900">
        <w:rPr>
          <w:rFonts w:cstheme="minorHAnsi"/>
          <w:bCs/>
        </w:rPr>
        <w:t>Actief bijdragen aan samenwerking bij gemeenschappelijke doelen, ook wanneer dat geen direct persoonlijk belang dient; daartoe de onderlinge communicatie bevorderen.</w:t>
      </w:r>
    </w:p>
    <w:p w14:paraId="0D4286BA" w14:textId="77777777" w:rsidR="00CA0900" w:rsidRPr="00CA0900" w:rsidRDefault="00CA0900" w:rsidP="00CA0900">
      <w:pPr>
        <w:spacing w:after="0" w:line="240" w:lineRule="exact"/>
        <w:rPr>
          <w:rFonts w:cstheme="minorHAnsi"/>
          <w:bCs/>
        </w:rPr>
      </w:pPr>
    </w:p>
    <w:p w14:paraId="364C812D"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Communiceren</w:t>
      </w:r>
    </w:p>
    <w:p w14:paraId="30047B2F" w14:textId="4C3747F0" w:rsidR="00CA0900" w:rsidRDefault="00CA0900" w:rsidP="00CA0900">
      <w:pPr>
        <w:spacing w:after="0" w:line="240" w:lineRule="exact"/>
        <w:rPr>
          <w:rFonts w:cstheme="minorHAnsi"/>
          <w:bCs/>
        </w:rPr>
      </w:pPr>
      <w:r w:rsidRPr="00CA0900">
        <w:rPr>
          <w:rFonts w:cstheme="minorHAnsi"/>
          <w:bCs/>
        </w:rPr>
        <w:t>Ideeën en informatie in heldere en correcte taal communiceren, zodanig dat de essentie bij anderen overkomt en wordt begrepen.</w:t>
      </w:r>
    </w:p>
    <w:p w14:paraId="7FCFAF21" w14:textId="77777777" w:rsidR="00CA0900" w:rsidRPr="00CA0900" w:rsidRDefault="00CA0900" w:rsidP="00CA0900">
      <w:pPr>
        <w:spacing w:after="0" w:line="240" w:lineRule="exact"/>
        <w:rPr>
          <w:rFonts w:cstheme="minorHAnsi"/>
          <w:bCs/>
        </w:rPr>
      </w:pPr>
    </w:p>
    <w:p w14:paraId="36F679C4"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Organisatiebewustzijn</w:t>
      </w:r>
    </w:p>
    <w:p w14:paraId="28AA16D1" w14:textId="5D7E893C" w:rsidR="00CA0900" w:rsidRDefault="00CA0900" w:rsidP="00CA0900">
      <w:pPr>
        <w:spacing w:after="0" w:line="240" w:lineRule="exact"/>
        <w:rPr>
          <w:rFonts w:cstheme="minorHAnsi"/>
          <w:bCs/>
        </w:rPr>
      </w:pPr>
      <w:r w:rsidRPr="00CA0900">
        <w:rPr>
          <w:rFonts w:cstheme="minorHAnsi"/>
          <w:bCs/>
        </w:rPr>
        <w:t>Laten zien dat u begrijpt hoe een organisatie functioneert; bij acties rekening houden met de gevolgen voor de eigen organisatie.</w:t>
      </w:r>
    </w:p>
    <w:p w14:paraId="5A63B390" w14:textId="77777777" w:rsidR="00CA0900" w:rsidRPr="00CA0900" w:rsidRDefault="00CA0900" w:rsidP="00CA0900">
      <w:pPr>
        <w:spacing w:after="0" w:line="240" w:lineRule="exact"/>
        <w:rPr>
          <w:rFonts w:cstheme="minorHAnsi"/>
          <w:bCs/>
        </w:rPr>
      </w:pPr>
    </w:p>
    <w:p w14:paraId="203A15C3"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Resultaatgerichtheid</w:t>
      </w:r>
    </w:p>
    <w:p w14:paraId="6F619867" w14:textId="3DEC8350" w:rsidR="00CA0900" w:rsidRDefault="00CA0900" w:rsidP="00CA0900">
      <w:pPr>
        <w:spacing w:after="0" w:line="240" w:lineRule="exact"/>
        <w:rPr>
          <w:rFonts w:cstheme="minorHAnsi"/>
          <w:bCs/>
        </w:rPr>
      </w:pPr>
      <w:r w:rsidRPr="00CA0900">
        <w:rPr>
          <w:rFonts w:cstheme="minorHAnsi"/>
          <w:bCs/>
        </w:rPr>
        <w:t>Handelingen en besluiten richten op het daadwerkelijk realiseren van beoogde resultaten.</w:t>
      </w:r>
    </w:p>
    <w:p w14:paraId="35767266" w14:textId="77777777" w:rsidR="00CA0900" w:rsidRPr="00CA0900" w:rsidRDefault="00CA0900" w:rsidP="00CA0900">
      <w:pPr>
        <w:spacing w:after="0" w:line="240" w:lineRule="exact"/>
        <w:rPr>
          <w:rFonts w:cstheme="minorHAnsi"/>
          <w:bCs/>
        </w:rPr>
      </w:pPr>
    </w:p>
    <w:p w14:paraId="0E209AF6"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Lerende oriëntatie</w:t>
      </w:r>
    </w:p>
    <w:p w14:paraId="13E58671" w14:textId="77777777" w:rsidR="00CA0900" w:rsidRPr="00CA0900" w:rsidRDefault="00CA0900" w:rsidP="00CA0900">
      <w:pPr>
        <w:spacing w:after="0" w:line="240" w:lineRule="exact"/>
        <w:rPr>
          <w:rFonts w:cstheme="minorHAnsi"/>
          <w:bCs/>
        </w:rPr>
      </w:pPr>
      <w:r w:rsidRPr="00CA0900">
        <w:rPr>
          <w:rFonts w:cstheme="minorHAnsi"/>
          <w:bCs/>
        </w:rPr>
        <w:lastRenderedPageBreak/>
        <w:t>Aandacht tonen voor nieuwe informatie, deze in u opnemen en effectief toepassen.</w:t>
      </w:r>
    </w:p>
    <w:p w14:paraId="676363EE" w14:textId="77777777" w:rsidR="00CA0900" w:rsidRPr="00CA0900" w:rsidRDefault="00CA0900" w:rsidP="00CA0900">
      <w:pPr>
        <w:spacing w:after="0" w:line="240" w:lineRule="exact"/>
        <w:rPr>
          <w:rFonts w:cstheme="minorHAnsi"/>
          <w:bCs/>
        </w:rPr>
      </w:pPr>
    </w:p>
    <w:p w14:paraId="6AFD9B38" w14:textId="524E736D" w:rsidR="00CA0900" w:rsidRPr="00CA0900" w:rsidRDefault="00CA0900" w:rsidP="00CA0900">
      <w:pPr>
        <w:spacing w:after="0" w:line="240" w:lineRule="exact"/>
        <w:rPr>
          <w:rFonts w:cstheme="minorHAnsi"/>
          <w:bCs/>
          <w:u w:val="single"/>
        </w:rPr>
      </w:pPr>
      <w:r w:rsidRPr="00CA0900">
        <w:rPr>
          <w:rFonts w:cstheme="minorHAnsi"/>
          <w:bCs/>
          <w:u w:val="single"/>
        </w:rPr>
        <w:t>Leidinggevende competenties</w:t>
      </w:r>
    </w:p>
    <w:p w14:paraId="26AF0640" w14:textId="77777777" w:rsidR="00CA0900" w:rsidRPr="00CA0900" w:rsidRDefault="00CA0900" w:rsidP="00CA0900">
      <w:pPr>
        <w:spacing w:after="0" w:line="240" w:lineRule="exact"/>
        <w:rPr>
          <w:rFonts w:cstheme="minorHAnsi"/>
          <w:b/>
        </w:rPr>
      </w:pPr>
    </w:p>
    <w:p w14:paraId="1E38938E" w14:textId="2826877C" w:rsidR="00CA0900" w:rsidRPr="00CA0900" w:rsidRDefault="00CA0900" w:rsidP="00CA0900">
      <w:pPr>
        <w:pStyle w:val="Lijstalinea"/>
        <w:numPr>
          <w:ilvl w:val="0"/>
          <w:numId w:val="26"/>
        </w:numPr>
        <w:spacing w:line="240" w:lineRule="exact"/>
        <w:rPr>
          <w:rFonts w:cstheme="minorHAnsi"/>
          <w:bCs/>
          <w:i/>
          <w:iCs/>
        </w:rPr>
      </w:pPr>
      <w:r w:rsidRPr="00CA0900">
        <w:rPr>
          <w:rFonts w:cstheme="minorHAnsi"/>
          <w:bCs/>
          <w:i/>
          <w:iCs/>
        </w:rPr>
        <w:t>Conceptueel denken</w:t>
      </w:r>
    </w:p>
    <w:p w14:paraId="7B816AC0" w14:textId="238F7D13" w:rsidR="00CA0900" w:rsidRDefault="00CA0900" w:rsidP="00CA0900">
      <w:pPr>
        <w:spacing w:after="0" w:line="240" w:lineRule="exact"/>
        <w:rPr>
          <w:rFonts w:cstheme="minorHAnsi"/>
          <w:bCs/>
        </w:rPr>
      </w:pPr>
      <w:r w:rsidRPr="00CA0900">
        <w:rPr>
          <w:rFonts w:cstheme="minorHAnsi"/>
          <w:bCs/>
        </w:rPr>
        <w:t>Breder of dieper inzicht verschaffen in problemen of situaties door deze in een meer omvattend kader te plaatsen of door verbanden te leggen met andere informatie.</w:t>
      </w:r>
    </w:p>
    <w:p w14:paraId="52BE01BE" w14:textId="77777777" w:rsidR="00CA0900" w:rsidRPr="00CA0900" w:rsidRDefault="00CA0900" w:rsidP="00CA0900">
      <w:pPr>
        <w:spacing w:after="0" w:line="240" w:lineRule="exact"/>
        <w:rPr>
          <w:rFonts w:cstheme="minorHAnsi"/>
          <w:bCs/>
        </w:rPr>
      </w:pPr>
    </w:p>
    <w:p w14:paraId="2EE9427C"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Leidinggeven</w:t>
      </w:r>
    </w:p>
    <w:p w14:paraId="45A856E7" w14:textId="5E55A692" w:rsidR="00CA0900" w:rsidRDefault="00CA0900" w:rsidP="00CA0900">
      <w:pPr>
        <w:spacing w:after="0" w:line="240" w:lineRule="exact"/>
        <w:rPr>
          <w:rFonts w:cstheme="minorHAnsi"/>
          <w:bCs/>
        </w:rPr>
      </w:pPr>
      <w:r w:rsidRPr="00CA0900">
        <w:rPr>
          <w:rFonts w:cstheme="minorHAnsi"/>
          <w:bCs/>
        </w:rPr>
        <w:t>Richting en sturing geven aan de OR; samenwerkingsverbanden tot stand brengen en handhaven om een beoogd doel te bereiken.</w:t>
      </w:r>
    </w:p>
    <w:p w14:paraId="16E412FF" w14:textId="77777777" w:rsidR="00CA0900" w:rsidRPr="00CA0900" w:rsidRDefault="00CA0900" w:rsidP="00CA0900">
      <w:pPr>
        <w:spacing w:after="0" w:line="240" w:lineRule="exact"/>
        <w:rPr>
          <w:rFonts w:cstheme="minorHAnsi"/>
          <w:bCs/>
        </w:rPr>
      </w:pPr>
    </w:p>
    <w:p w14:paraId="661ABD2C"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Sociabiliteit</w:t>
      </w:r>
    </w:p>
    <w:p w14:paraId="2AD83859" w14:textId="46B97FF3" w:rsidR="00CA0900" w:rsidRDefault="00CA0900" w:rsidP="00CA0900">
      <w:pPr>
        <w:spacing w:after="0" w:line="240" w:lineRule="exact"/>
        <w:rPr>
          <w:rFonts w:cstheme="minorHAnsi"/>
          <w:bCs/>
        </w:rPr>
      </w:pPr>
      <w:r w:rsidRPr="00CA0900">
        <w:rPr>
          <w:rFonts w:cstheme="minorHAnsi"/>
          <w:bCs/>
        </w:rPr>
        <w:t>Vlot en effectief leggen en onderhouden van contacten met anderen. Zich gemakkelijk begeven in allerlei gezelschappen.</w:t>
      </w:r>
    </w:p>
    <w:p w14:paraId="556E79C6" w14:textId="77777777" w:rsidR="00CA0900" w:rsidRPr="00CA0900" w:rsidRDefault="00CA0900" w:rsidP="00CA0900">
      <w:pPr>
        <w:spacing w:after="0" w:line="240" w:lineRule="exact"/>
        <w:rPr>
          <w:rFonts w:cstheme="minorHAnsi"/>
          <w:bCs/>
        </w:rPr>
      </w:pPr>
    </w:p>
    <w:p w14:paraId="43F66F5F" w14:textId="77777777" w:rsidR="00CA0900" w:rsidRPr="00CA0900" w:rsidRDefault="00CA0900" w:rsidP="00CA0900">
      <w:pPr>
        <w:spacing w:after="0" w:line="240" w:lineRule="exact"/>
        <w:rPr>
          <w:rFonts w:cstheme="minorHAnsi"/>
          <w:bCs/>
          <w:i/>
          <w:iCs/>
        </w:rPr>
      </w:pPr>
      <w:r w:rsidRPr="00CA0900">
        <w:rPr>
          <w:rFonts w:cstheme="minorHAnsi"/>
          <w:bCs/>
        </w:rPr>
        <w:t>-</w:t>
      </w:r>
      <w:r w:rsidRPr="00CA0900">
        <w:rPr>
          <w:rFonts w:cstheme="minorHAnsi"/>
          <w:bCs/>
        </w:rPr>
        <w:tab/>
      </w:r>
      <w:r w:rsidRPr="00CA0900">
        <w:rPr>
          <w:rFonts w:cstheme="minorHAnsi"/>
          <w:bCs/>
          <w:i/>
          <w:iCs/>
        </w:rPr>
        <w:t>Visie uitdragen</w:t>
      </w:r>
    </w:p>
    <w:p w14:paraId="601B5C76" w14:textId="0A427B5F" w:rsidR="00CA0900" w:rsidRDefault="00CA0900" w:rsidP="00CA0900">
      <w:pPr>
        <w:spacing w:after="0" w:line="240" w:lineRule="exact"/>
        <w:rPr>
          <w:rFonts w:cstheme="minorHAnsi"/>
          <w:bCs/>
        </w:rPr>
      </w:pPr>
      <w:r w:rsidRPr="00CA0900">
        <w:rPr>
          <w:rFonts w:cstheme="minorHAnsi"/>
          <w:bCs/>
        </w:rPr>
        <w:t>De richting waarin de OR zal gaan en de doelen die worden nagestreefd op een aansprekende wijze overbrengen en er draagvlak voor creëren.</w:t>
      </w:r>
    </w:p>
    <w:p w14:paraId="3383A834" w14:textId="77777777" w:rsidR="00CA0900" w:rsidRPr="00CA0900" w:rsidRDefault="00CA0900" w:rsidP="00CA0900">
      <w:pPr>
        <w:spacing w:after="0" w:line="240" w:lineRule="exact"/>
        <w:rPr>
          <w:rFonts w:cstheme="minorHAnsi"/>
          <w:bCs/>
        </w:rPr>
      </w:pPr>
    </w:p>
    <w:p w14:paraId="14B7099D" w14:textId="77777777" w:rsidR="00CA0900" w:rsidRPr="00CA0900" w:rsidRDefault="00CA0900" w:rsidP="00CA0900">
      <w:pPr>
        <w:spacing w:after="0" w:line="240" w:lineRule="exact"/>
        <w:rPr>
          <w:rFonts w:cstheme="minorHAnsi"/>
          <w:bCs/>
        </w:rPr>
      </w:pPr>
      <w:r w:rsidRPr="00CA0900">
        <w:rPr>
          <w:rFonts w:cstheme="minorHAnsi"/>
          <w:bCs/>
        </w:rPr>
        <w:t>-</w:t>
      </w:r>
      <w:r w:rsidRPr="00CA0900">
        <w:rPr>
          <w:rFonts w:cstheme="minorHAnsi"/>
          <w:bCs/>
        </w:rPr>
        <w:tab/>
      </w:r>
      <w:r w:rsidRPr="00CA0900">
        <w:rPr>
          <w:rFonts w:cstheme="minorHAnsi"/>
          <w:bCs/>
          <w:i/>
          <w:iCs/>
        </w:rPr>
        <w:t>Delegeren</w:t>
      </w:r>
    </w:p>
    <w:p w14:paraId="50C5E6C4" w14:textId="4CF89158" w:rsidR="00CA0900" w:rsidRPr="00CA0900" w:rsidRDefault="00CA0900" w:rsidP="00CA0900">
      <w:pPr>
        <w:spacing w:after="0" w:line="240" w:lineRule="exact"/>
        <w:rPr>
          <w:rFonts w:cstheme="minorHAnsi"/>
          <w:bCs/>
        </w:rPr>
      </w:pPr>
      <w:r w:rsidRPr="00CA0900">
        <w:rPr>
          <w:rFonts w:cstheme="minorHAnsi"/>
          <w:bCs/>
        </w:rPr>
        <w:t>Bevoegdheden en verantwoordelijkheden op duidelijke wijze toedelen aan de juiste OR-leden.</w:t>
      </w:r>
    </w:p>
    <w:p w14:paraId="60DC4235" w14:textId="77777777" w:rsidR="00CA0900" w:rsidRDefault="00CA0900" w:rsidP="00310FFA">
      <w:pPr>
        <w:spacing w:after="0" w:line="240" w:lineRule="exact"/>
        <w:rPr>
          <w:b/>
          <w:color w:val="26539C"/>
          <w:sz w:val="18"/>
          <w:szCs w:val="18"/>
        </w:rPr>
      </w:pPr>
    </w:p>
    <w:p w14:paraId="36A70BFE" w14:textId="5332D9D9" w:rsidR="000017AE" w:rsidRPr="000017AE" w:rsidRDefault="000017AE" w:rsidP="00310FFA">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310FFA">
      <w:pPr>
        <w:spacing w:after="0" w:line="240" w:lineRule="exact"/>
        <w:rPr>
          <w:color w:val="26539C"/>
          <w:sz w:val="18"/>
          <w:szCs w:val="18"/>
        </w:rPr>
      </w:pPr>
    </w:p>
    <w:p w14:paraId="13454942" w14:textId="77777777" w:rsidR="000017AE" w:rsidRPr="000017AE" w:rsidRDefault="000017AE" w:rsidP="00310FFA">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310FFA">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310FFA">
      <w:pPr>
        <w:spacing w:after="0" w:line="240" w:lineRule="exact"/>
        <w:rPr>
          <w:color w:val="26539C"/>
          <w:sz w:val="18"/>
          <w:szCs w:val="18"/>
        </w:rPr>
      </w:pPr>
    </w:p>
    <w:p w14:paraId="1054E4F8" w14:textId="77777777" w:rsidR="000017AE" w:rsidRPr="000017AE" w:rsidRDefault="000017AE" w:rsidP="00310FFA">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310FFA">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3DD3F" w14:textId="77777777" w:rsidR="005A6210" w:rsidRDefault="005A6210" w:rsidP="00880232">
      <w:pPr>
        <w:spacing w:after="0" w:line="240" w:lineRule="auto"/>
      </w:pPr>
      <w:r>
        <w:separator/>
      </w:r>
    </w:p>
  </w:endnote>
  <w:endnote w:type="continuationSeparator" w:id="0">
    <w:p w14:paraId="0C6FC022" w14:textId="77777777" w:rsidR="005A6210" w:rsidRDefault="005A6210"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6276" w14:textId="77777777" w:rsidR="005A6210" w:rsidRDefault="005A6210" w:rsidP="00880232">
      <w:pPr>
        <w:spacing w:after="0" w:line="240" w:lineRule="auto"/>
      </w:pPr>
      <w:r>
        <w:separator/>
      </w:r>
    </w:p>
  </w:footnote>
  <w:footnote w:type="continuationSeparator" w:id="0">
    <w:p w14:paraId="72588250" w14:textId="77777777" w:rsidR="005A6210" w:rsidRDefault="005A6210"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15:restartNumberingAfterBreak="0">
    <w:nsid w:val="69274D0F"/>
    <w:multiLevelType w:val="hybridMultilevel"/>
    <w:tmpl w:val="7ED06BC2"/>
    <w:lvl w:ilvl="0" w:tplc="F1922D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4"/>
  </w:num>
  <w:num w:numId="4">
    <w:abstractNumId w:val="4"/>
  </w:num>
  <w:num w:numId="5">
    <w:abstractNumId w:val="25"/>
  </w:num>
  <w:num w:numId="6">
    <w:abstractNumId w:val="13"/>
  </w:num>
  <w:num w:numId="7">
    <w:abstractNumId w:val="1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6"/>
  </w:num>
  <w:num w:numId="13">
    <w:abstractNumId w:val="6"/>
  </w:num>
  <w:num w:numId="14">
    <w:abstractNumId w:val="7"/>
  </w:num>
  <w:num w:numId="15">
    <w:abstractNumId w:val="23"/>
  </w:num>
  <w:num w:numId="16">
    <w:abstractNumId w:val="19"/>
  </w:num>
  <w:num w:numId="17">
    <w:abstractNumId w:val="1"/>
  </w:num>
  <w:num w:numId="18">
    <w:abstractNumId w:val="11"/>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C0560"/>
    <w:rsid w:val="004E3D9B"/>
    <w:rsid w:val="004F1494"/>
    <w:rsid w:val="00525F9D"/>
    <w:rsid w:val="00543356"/>
    <w:rsid w:val="005A6210"/>
    <w:rsid w:val="00880232"/>
    <w:rsid w:val="008C4B6F"/>
    <w:rsid w:val="0093560B"/>
    <w:rsid w:val="00A95A23"/>
    <w:rsid w:val="00AB4876"/>
    <w:rsid w:val="00AF7DAB"/>
    <w:rsid w:val="00B76FED"/>
    <w:rsid w:val="00BB08E9"/>
    <w:rsid w:val="00BF4371"/>
    <w:rsid w:val="00C45FA8"/>
    <w:rsid w:val="00C47B15"/>
    <w:rsid w:val="00CA0900"/>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667177465">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2019-11-12T15:27:00Z</dcterms:created>
  <dcterms:modified xsi:type="dcterms:W3CDTF">2019-11-12T15:27:00Z</dcterms:modified>
</cp:coreProperties>
</file>