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DBCE" w14:textId="79A1C6B6" w:rsidR="00E27788" w:rsidRPr="00E27788" w:rsidRDefault="000A62A7" w:rsidP="00E27788">
      <w:pPr>
        <w:rPr>
          <w:b/>
        </w:rPr>
      </w:pPr>
      <w:r>
        <w:rPr>
          <w:b/>
        </w:rPr>
        <w:t>Model</w:t>
      </w:r>
      <w:r w:rsidR="00E27788">
        <w:rPr>
          <w:b/>
        </w:rPr>
        <w:t xml:space="preserve"> toetsing functiewaarderingssysteem</w:t>
      </w:r>
      <w:r w:rsidR="00E27788">
        <w:rPr>
          <w:rFonts w:eastAsia="Times New Roman"/>
        </w:rPr>
        <w:br/>
      </w:r>
      <w:r w:rsidR="00E27788">
        <w:rPr>
          <w:rFonts w:eastAsia="Times New Roman"/>
        </w:rPr>
        <w:br/>
        <w:t>Dit model met toetsingspunten is bedoeld voor een situatie waar geen cao is of waarbij de cao ruimte laat voor een rol van de ondernemingsraad bij de invoering van een nieuw functiewaarderingssysteem. Hieronder een voorbeeld van de belangrijkste toetsingspunten:</w:t>
      </w:r>
    </w:p>
    <w:p w14:paraId="341B4D12" w14:textId="77777777" w:rsidR="00E27788" w:rsidRDefault="00E27788" w:rsidP="00E27788">
      <w:pPr>
        <w:numPr>
          <w:ilvl w:val="0"/>
          <w:numId w:val="6"/>
        </w:numPr>
        <w:spacing w:before="100" w:beforeAutospacing="1" w:after="100" w:afterAutospacing="1" w:line="240" w:lineRule="auto"/>
        <w:rPr>
          <w:rFonts w:eastAsia="Times New Roman"/>
        </w:rPr>
      </w:pPr>
      <w:r>
        <w:rPr>
          <w:rFonts w:eastAsia="Times New Roman"/>
        </w:rPr>
        <w:t>De OR dient een instemmingsaanvraag te ontvangen over het in te voeren functiewaarderingssysteem;</w:t>
      </w:r>
    </w:p>
    <w:p w14:paraId="16688036" w14:textId="77777777" w:rsidR="00E27788" w:rsidRDefault="00E27788" w:rsidP="00E27788">
      <w:pPr>
        <w:numPr>
          <w:ilvl w:val="0"/>
          <w:numId w:val="6"/>
        </w:numPr>
        <w:spacing w:before="100" w:beforeAutospacing="1" w:after="100" w:afterAutospacing="1" w:line="240" w:lineRule="auto"/>
        <w:rPr>
          <w:rFonts w:eastAsia="Times New Roman"/>
        </w:rPr>
      </w:pPr>
      <w:r>
        <w:rPr>
          <w:rFonts w:eastAsia="Times New Roman"/>
        </w:rPr>
        <w:t>De ondernemingsraad krijgt adviesrecht over het te kiezen adviesbureau;</w:t>
      </w:r>
    </w:p>
    <w:p w14:paraId="420B54D5" w14:textId="5DBC5EB8" w:rsidR="00E27788" w:rsidRDefault="008777C9" w:rsidP="00E27788">
      <w:pPr>
        <w:numPr>
          <w:ilvl w:val="1"/>
          <w:numId w:val="6"/>
        </w:numPr>
        <w:spacing w:before="100" w:beforeAutospacing="1" w:after="100" w:afterAutospacing="1" w:line="240" w:lineRule="auto"/>
        <w:rPr>
          <w:rFonts w:eastAsia="Times New Roman"/>
        </w:rPr>
      </w:pPr>
      <w:r>
        <w:rPr>
          <w:rFonts w:eastAsia="Times New Roman"/>
        </w:rPr>
        <w:t>h</w:t>
      </w:r>
      <w:r w:rsidR="00E27788">
        <w:rPr>
          <w:rFonts w:eastAsia="Times New Roman"/>
        </w:rPr>
        <w:t>et bureau moet voldoende ervaring hebben met het systeem en met vergelijkbare organisatie;</w:t>
      </w:r>
    </w:p>
    <w:p w14:paraId="47C25894" w14:textId="481293C0" w:rsidR="00E27788" w:rsidRDefault="008777C9" w:rsidP="00E27788">
      <w:pPr>
        <w:numPr>
          <w:ilvl w:val="1"/>
          <w:numId w:val="6"/>
        </w:numPr>
        <w:spacing w:before="100" w:beforeAutospacing="1" w:after="100" w:afterAutospacing="1" w:line="240" w:lineRule="auto"/>
        <w:rPr>
          <w:rFonts w:eastAsia="Times New Roman"/>
        </w:rPr>
      </w:pPr>
      <w:r>
        <w:rPr>
          <w:rFonts w:eastAsia="Times New Roman"/>
        </w:rPr>
        <w:t>d</w:t>
      </w:r>
      <w:r w:rsidR="00E27788">
        <w:rPr>
          <w:rFonts w:eastAsia="Times New Roman"/>
        </w:rPr>
        <w:t>e aanpak van het bureau moet passen bij de werkwijze en de cultuur van de eigen organisatie;</w:t>
      </w:r>
    </w:p>
    <w:p w14:paraId="05CD0082" w14:textId="21ECF589" w:rsidR="00E27788" w:rsidRDefault="008777C9" w:rsidP="00E27788">
      <w:pPr>
        <w:numPr>
          <w:ilvl w:val="1"/>
          <w:numId w:val="6"/>
        </w:numPr>
        <w:spacing w:before="100" w:beforeAutospacing="1" w:after="100" w:afterAutospacing="1" w:line="240" w:lineRule="auto"/>
        <w:rPr>
          <w:rFonts w:eastAsia="Times New Roman"/>
        </w:rPr>
      </w:pPr>
      <w:r>
        <w:rPr>
          <w:rFonts w:eastAsia="Times New Roman"/>
        </w:rPr>
        <w:t>h</w:t>
      </w:r>
      <w:r w:rsidR="00E27788">
        <w:rPr>
          <w:rFonts w:eastAsia="Times New Roman"/>
        </w:rPr>
        <w:t>et bureau dient rekening te houden met de inbreng van de ondernemingsraad;</w:t>
      </w:r>
    </w:p>
    <w:p w14:paraId="24992D6E" w14:textId="6DEE29D8" w:rsidR="00E27788" w:rsidRDefault="008777C9" w:rsidP="00E27788">
      <w:pPr>
        <w:numPr>
          <w:ilvl w:val="1"/>
          <w:numId w:val="6"/>
        </w:numPr>
        <w:spacing w:before="100" w:beforeAutospacing="1" w:after="100" w:afterAutospacing="1" w:line="240" w:lineRule="auto"/>
        <w:rPr>
          <w:rFonts w:eastAsia="Times New Roman"/>
        </w:rPr>
      </w:pPr>
      <w:r>
        <w:rPr>
          <w:rFonts w:eastAsia="Times New Roman"/>
        </w:rPr>
        <w:t>p</w:t>
      </w:r>
      <w:r w:rsidR="00E27788">
        <w:rPr>
          <w:rFonts w:eastAsia="Times New Roman"/>
        </w:rPr>
        <w:t>rocedures moeten zijn geborgd</w:t>
      </w:r>
      <w:r>
        <w:rPr>
          <w:rFonts w:eastAsia="Times New Roman"/>
        </w:rPr>
        <w:t>.</w:t>
      </w:r>
    </w:p>
    <w:p w14:paraId="2370A343" w14:textId="2E55BDFB" w:rsidR="00E27788" w:rsidRDefault="00E27788" w:rsidP="00E27788">
      <w:pPr>
        <w:numPr>
          <w:ilvl w:val="0"/>
          <w:numId w:val="6"/>
        </w:numPr>
        <w:spacing w:before="100" w:beforeAutospacing="1" w:after="100" w:afterAutospacing="1" w:line="240" w:lineRule="auto"/>
        <w:rPr>
          <w:rFonts w:eastAsia="Times New Roman"/>
        </w:rPr>
      </w:pPr>
      <w:r>
        <w:rPr>
          <w:rFonts w:eastAsia="Times New Roman"/>
        </w:rPr>
        <w:t>De keuze voor een adviesbureau dien</w:t>
      </w:r>
      <w:r w:rsidR="00EA2031">
        <w:rPr>
          <w:rFonts w:eastAsia="Times New Roman"/>
        </w:rPr>
        <w:t>t</w:t>
      </w:r>
      <w:r>
        <w:rPr>
          <w:rFonts w:eastAsia="Times New Roman"/>
        </w:rPr>
        <w:t xml:space="preserve"> te zijn gebaseerd op een afweging van het soort systeem</w:t>
      </w:r>
      <w:r w:rsidR="008777C9">
        <w:rPr>
          <w:rFonts w:eastAsia="Times New Roman"/>
        </w:rPr>
        <w:t>;</w:t>
      </w:r>
    </w:p>
    <w:p w14:paraId="33341410" w14:textId="6E079B33" w:rsidR="00E27788" w:rsidRDefault="008777C9" w:rsidP="00E27788">
      <w:pPr>
        <w:numPr>
          <w:ilvl w:val="1"/>
          <w:numId w:val="6"/>
        </w:numPr>
        <w:spacing w:before="100" w:beforeAutospacing="1" w:after="100" w:afterAutospacing="1" w:line="240" w:lineRule="auto"/>
        <w:rPr>
          <w:rFonts w:eastAsia="Times New Roman"/>
        </w:rPr>
      </w:pPr>
      <w:r>
        <w:rPr>
          <w:rFonts w:eastAsia="Times New Roman"/>
        </w:rPr>
        <w:t>h</w:t>
      </w:r>
      <w:r w:rsidR="00E27788">
        <w:rPr>
          <w:rFonts w:eastAsia="Times New Roman"/>
        </w:rPr>
        <w:t>et systeem moet passen bij de eigen organisatie/branche;</w:t>
      </w:r>
    </w:p>
    <w:p w14:paraId="6FF271AB" w14:textId="26A4D310" w:rsidR="00E27788" w:rsidRDefault="008777C9" w:rsidP="00E27788">
      <w:pPr>
        <w:numPr>
          <w:ilvl w:val="1"/>
          <w:numId w:val="6"/>
        </w:numPr>
        <w:spacing w:before="100" w:beforeAutospacing="1" w:after="100" w:afterAutospacing="1" w:line="240" w:lineRule="auto"/>
        <w:rPr>
          <w:rFonts w:eastAsia="Times New Roman"/>
        </w:rPr>
      </w:pPr>
      <w:r>
        <w:rPr>
          <w:rFonts w:eastAsia="Times New Roman"/>
        </w:rPr>
        <w:t>h</w:t>
      </w:r>
      <w:r w:rsidR="00E27788">
        <w:rPr>
          <w:rFonts w:eastAsia="Times New Roman"/>
        </w:rPr>
        <w:t>et moet een gangbaar/erkend systeem zijn;</w:t>
      </w:r>
    </w:p>
    <w:p w14:paraId="42FF8E61" w14:textId="22B9BA34" w:rsidR="00E27788" w:rsidRDefault="008777C9" w:rsidP="00E27788">
      <w:pPr>
        <w:numPr>
          <w:ilvl w:val="1"/>
          <w:numId w:val="6"/>
        </w:numPr>
        <w:spacing w:before="100" w:beforeAutospacing="1" w:after="100" w:afterAutospacing="1" w:line="240" w:lineRule="auto"/>
        <w:rPr>
          <w:rFonts w:eastAsia="Times New Roman"/>
        </w:rPr>
      </w:pPr>
      <w:r>
        <w:rPr>
          <w:rFonts w:eastAsia="Times New Roman"/>
        </w:rPr>
        <w:t>h</w:t>
      </w:r>
      <w:r w:rsidR="00E27788">
        <w:rPr>
          <w:rFonts w:eastAsia="Times New Roman"/>
        </w:rPr>
        <w:t>et systeem moet valide zijn;</w:t>
      </w:r>
    </w:p>
    <w:p w14:paraId="6105F062" w14:textId="24C4938E" w:rsidR="00E27788" w:rsidRDefault="008777C9" w:rsidP="00E27788">
      <w:pPr>
        <w:numPr>
          <w:ilvl w:val="1"/>
          <w:numId w:val="6"/>
        </w:numPr>
        <w:spacing w:before="100" w:beforeAutospacing="1" w:after="100" w:afterAutospacing="1" w:line="240" w:lineRule="auto"/>
        <w:rPr>
          <w:rFonts w:eastAsia="Times New Roman"/>
        </w:rPr>
      </w:pPr>
      <w:r>
        <w:rPr>
          <w:rFonts w:eastAsia="Times New Roman"/>
        </w:rPr>
        <w:t>h</w:t>
      </w:r>
      <w:r w:rsidR="00E27788">
        <w:rPr>
          <w:rFonts w:eastAsia="Times New Roman"/>
        </w:rPr>
        <w:t>et systeem moet betrouwbaar zijn;</w:t>
      </w:r>
    </w:p>
    <w:p w14:paraId="3BE3D4F1" w14:textId="0077C3F2" w:rsidR="00E27788" w:rsidRDefault="008777C9" w:rsidP="00E27788">
      <w:pPr>
        <w:numPr>
          <w:ilvl w:val="1"/>
          <w:numId w:val="6"/>
        </w:numPr>
        <w:spacing w:before="100" w:beforeAutospacing="1" w:after="100" w:afterAutospacing="1" w:line="240" w:lineRule="auto"/>
        <w:rPr>
          <w:rFonts w:eastAsia="Times New Roman"/>
        </w:rPr>
      </w:pPr>
      <w:r>
        <w:rPr>
          <w:rFonts w:eastAsia="Times New Roman"/>
        </w:rPr>
        <w:t>h</w:t>
      </w:r>
      <w:r w:rsidR="00E27788">
        <w:rPr>
          <w:rFonts w:eastAsia="Times New Roman"/>
        </w:rPr>
        <w:t>et systeem moet aanpasbaar zijn</w:t>
      </w:r>
      <w:r>
        <w:rPr>
          <w:rFonts w:eastAsia="Times New Roman"/>
        </w:rPr>
        <w:t>.</w:t>
      </w:r>
    </w:p>
    <w:p w14:paraId="2E6CE643" w14:textId="18CCF176" w:rsidR="00E27788" w:rsidRDefault="00E27788" w:rsidP="00E27788">
      <w:pPr>
        <w:numPr>
          <w:ilvl w:val="0"/>
          <w:numId w:val="6"/>
        </w:numPr>
        <w:spacing w:before="100" w:beforeAutospacing="1" w:after="100" w:afterAutospacing="1" w:line="240" w:lineRule="auto"/>
        <w:rPr>
          <w:rFonts w:eastAsia="Times New Roman"/>
        </w:rPr>
      </w:pPr>
      <w:r>
        <w:rPr>
          <w:rFonts w:eastAsia="Times New Roman"/>
        </w:rPr>
        <w:t>Er dient een plan van aanpak/projectplan en een stappenplan te zijn over de voorbereiding en invoering van het systeem</w:t>
      </w:r>
      <w:r w:rsidR="008777C9">
        <w:rPr>
          <w:rFonts w:eastAsia="Times New Roman"/>
        </w:rPr>
        <w:t>;</w:t>
      </w:r>
    </w:p>
    <w:p w14:paraId="22CA6179" w14:textId="0F20E226" w:rsidR="00E27788" w:rsidRDefault="008777C9" w:rsidP="00E27788">
      <w:pPr>
        <w:numPr>
          <w:ilvl w:val="1"/>
          <w:numId w:val="6"/>
        </w:numPr>
        <w:spacing w:before="100" w:beforeAutospacing="1" w:after="100" w:afterAutospacing="1" w:line="240" w:lineRule="auto"/>
        <w:rPr>
          <w:rFonts w:eastAsia="Times New Roman"/>
        </w:rPr>
      </w:pPr>
      <w:r>
        <w:rPr>
          <w:rFonts w:eastAsia="Times New Roman"/>
        </w:rPr>
        <w:t>i</w:t>
      </w:r>
      <w:r w:rsidR="00E27788">
        <w:rPr>
          <w:rFonts w:eastAsia="Times New Roman"/>
        </w:rPr>
        <w:t>n het stappenplan zijn onder meer de momenten aangegeven waarop de ondernemingsraad zijn inbreng heeft over bepaalde onderwerpen</w:t>
      </w:r>
      <w:r>
        <w:rPr>
          <w:rFonts w:eastAsia="Times New Roman"/>
        </w:rPr>
        <w:t>.</w:t>
      </w:r>
    </w:p>
    <w:p w14:paraId="490A1D39" w14:textId="77777777" w:rsidR="00E27788" w:rsidRDefault="00E27788" w:rsidP="00E27788">
      <w:pPr>
        <w:numPr>
          <w:ilvl w:val="0"/>
          <w:numId w:val="6"/>
        </w:numPr>
        <w:spacing w:before="100" w:beforeAutospacing="1" w:after="100" w:afterAutospacing="1" w:line="240" w:lineRule="auto"/>
        <w:rPr>
          <w:rFonts w:eastAsia="Times New Roman"/>
        </w:rPr>
      </w:pPr>
      <w:r>
        <w:rPr>
          <w:rFonts w:eastAsia="Times New Roman"/>
        </w:rPr>
        <w:t>Een communicatieplan is onderdeel van het projectplan;</w:t>
      </w:r>
    </w:p>
    <w:p w14:paraId="240FEB60" w14:textId="7B909754" w:rsidR="00E27788" w:rsidRDefault="00E27788" w:rsidP="00E27788">
      <w:pPr>
        <w:numPr>
          <w:ilvl w:val="0"/>
          <w:numId w:val="6"/>
        </w:numPr>
        <w:spacing w:before="100" w:beforeAutospacing="1" w:after="100" w:afterAutospacing="1" w:line="240" w:lineRule="auto"/>
        <w:rPr>
          <w:rFonts w:eastAsia="Times New Roman"/>
        </w:rPr>
      </w:pPr>
      <w:r>
        <w:rPr>
          <w:rFonts w:eastAsia="Times New Roman"/>
        </w:rPr>
        <w:t>Er komt tijdig voorlichting aan de medewerkers in diverse fasen van het project;</w:t>
      </w:r>
    </w:p>
    <w:p w14:paraId="11C58949" w14:textId="2F7987B0" w:rsidR="00E27788" w:rsidRDefault="008777C9" w:rsidP="00E27788">
      <w:pPr>
        <w:numPr>
          <w:ilvl w:val="1"/>
          <w:numId w:val="6"/>
        </w:numPr>
        <w:spacing w:before="100" w:beforeAutospacing="1" w:after="100" w:afterAutospacing="1" w:line="240" w:lineRule="auto"/>
        <w:rPr>
          <w:rFonts w:eastAsia="Times New Roman"/>
        </w:rPr>
      </w:pPr>
      <w:r>
        <w:rPr>
          <w:rFonts w:eastAsia="Times New Roman"/>
        </w:rPr>
        <w:t>m</w:t>
      </w:r>
      <w:r w:rsidR="00E27788">
        <w:rPr>
          <w:rFonts w:eastAsia="Times New Roman"/>
        </w:rPr>
        <w:t>edewerkers worden bij de start van het project voorgelicht over de doelstellingen, waarbij aandacht is voor verwachtingen van de medewerkers</w:t>
      </w:r>
      <w:r>
        <w:rPr>
          <w:rFonts w:eastAsia="Times New Roman"/>
        </w:rPr>
        <w:t>;</w:t>
      </w:r>
    </w:p>
    <w:p w14:paraId="62306CF7" w14:textId="574EB8DE" w:rsidR="00E27788" w:rsidRDefault="008777C9" w:rsidP="00E27788">
      <w:pPr>
        <w:numPr>
          <w:ilvl w:val="1"/>
          <w:numId w:val="6"/>
        </w:numPr>
        <w:spacing w:before="100" w:beforeAutospacing="1" w:after="100" w:afterAutospacing="1" w:line="240" w:lineRule="auto"/>
        <w:rPr>
          <w:rFonts w:eastAsia="Times New Roman"/>
        </w:rPr>
      </w:pPr>
      <w:r>
        <w:rPr>
          <w:rFonts w:eastAsia="Times New Roman"/>
        </w:rPr>
        <w:t>w</w:t>
      </w:r>
      <w:r w:rsidR="00E27788">
        <w:rPr>
          <w:rFonts w:eastAsia="Times New Roman"/>
        </w:rPr>
        <w:t>erknemers moeten in staat zijn om te begrijpen hoe de waardering van hun functies tot stand is gekomen</w:t>
      </w:r>
      <w:r>
        <w:rPr>
          <w:rFonts w:eastAsia="Times New Roman"/>
        </w:rPr>
        <w:t>.</w:t>
      </w:r>
    </w:p>
    <w:p w14:paraId="76D12974" w14:textId="1FDCE6A9" w:rsidR="00E27788" w:rsidRDefault="008777C9" w:rsidP="00E27788">
      <w:pPr>
        <w:numPr>
          <w:ilvl w:val="0"/>
          <w:numId w:val="6"/>
        </w:numPr>
        <w:spacing w:before="100" w:beforeAutospacing="1" w:after="100" w:afterAutospacing="1" w:line="240" w:lineRule="auto"/>
        <w:rPr>
          <w:rFonts w:eastAsia="Times New Roman"/>
        </w:rPr>
      </w:pPr>
      <w:r>
        <w:rPr>
          <w:rFonts w:eastAsia="Times New Roman"/>
        </w:rPr>
        <w:t>D</w:t>
      </w:r>
      <w:r w:rsidR="00E27788">
        <w:rPr>
          <w:rFonts w:eastAsia="Times New Roman"/>
        </w:rPr>
        <w:t>e ondernemingsraad is betrokken bij de voorbereiding en de invoering van het systeem;</w:t>
      </w:r>
    </w:p>
    <w:p w14:paraId="51302C4B" w14:textId="77777777" w:rsidR="00E27788" w:rsidRDefault="00E27788" w:rsidP="00E27788">
      <w:pPr>
        <w:numPr>
          <w:ilvl w:val="0"/>
          <w:numId w:val="6"/>
        </w:numPr>
        <w:spacing w:before="100" w:beforeAutospacing="1" w:after="100" w:afterAutospacing="1" w:line="240" w:lineRule="auto"/>
        <w:rPr>
          <w:rFonts w:eastAsia="Times New Roman"/>
        </w:rPr>
      </w:pPr>
      <w:r>
        <w:rPr>
          <w:rFonts w:eastAsia="Times New Roman"/>
        </w:rPr>
        <w:t>De toetsingspunten van de ondernemingsraad worden in overweging genomen bij de voorbereiding en invoering van het systeem;</w:t>
      </w:r>
    </w:p>
    <w:p w14:paraId="40201B7A" w14:textId="77777777" w:rsidR="00E27788" w:rsidRDefault="00E27788" w:rsidP="00E27788">
      <w:pPr>
        <w:numPr>
          <w:ilvl w:val="0"/>
          <w:numId w:val="6"/>
        </w:numPr>
        <w:spacing w:before="100" w:beforeAutospacing="1" w:after="100" w:afterAutospacing="1" w:line="240" w:lineRule="auto"/>
        <w:rPr>
          <w:rFonts w:eastAsia="Times New Roman"/>
        </w:rPr>
      </w:pPr>
      <w:r>
        <w:rPr>
          <w:rFonts w:eastAsia="Times New Roman"/>
        </w:rPr>
        <w:t>Als de beschrijving van taken verantwoordelijkheden/bevoegdheden en resultaatgebieden leidt tot verandering in de organisatie dan ontvangt de ondernemingsraad een adviesaanvraag over deze verandering;</w:t>
      </w:r>
    </w:p>
    <w:p w14:paraId="2ACAF62E" w14:textId="77777777" w:rsidR="00E27788" w:rsidRDefault="00E27788" w:rsidP="00E27788">
      <w:pPr>
        <w:numPr>
          <w:ilvl w:val="0"/>
          <w:numId w:val="6"/>
        </w:numPr>
        <w:spacing w:before="100" w:beforeAutospacing="1" w:after="100" w:afterAutospacing="1" w:line="240" w:lineRule="auto"/>
        <w:rPr>
          <w:rFonts w:eastAsia="Times New Roman"/>
        </w:rPr>
      </w:pPr>
      <w:r>
        <w:rPr>
          <w:rFonts w:eastAsia="Times New Roman"/>
        </w:rPr>
        <w:t>De functiebeschrijving dien ook bruikbaar te zijn voor beoordeling en werving;</w:t>
      </w:r>
    </w:p>
    <w:p w14:paraId="47531AE7" w14:textId="77777777" w:rsidR="00E27788" w:rsidRPr="009A4E29" w:rsidRDefault="00E27788" w:rsidP="00E27788">
      <w:pPr>
        <w:numPr>
          <w:ilvl w:val="0"/>
          <w:numId w:val="6"/>
        </w:numPr>
        <w:spacing w:before="100" w:beforeAutospacing="1" w:after="100" w:afterAutospacing="1" w:line="240" w:lineRule="auto"/>
        <w:rPr>
          <w:rFonts w:eastAsia="Times New Roman"/>
        </w:rPr>
      </w:pPr>
      <w:r w:rsidRPr="009A4E29">
        <w:rPr>
          <w:rFonts w:eastAsia="Times New Roman"/>
        </w:rPr>
        <w:t>De ondernemingsraad krijgt de mogelijkheid een lid af te vaardigen in de indelingscommissie die de salarisklassen indeelt;</w:t>
      </w:r>
    </w:p>
    <w:p w14:paraId="5A3BE1BD" w14:textId="77777777" w:rsidR="00E27788" w:rsidRPr="009A4E29" w:rsidRDefault="00E27788" w:rsidP="00E27788">
      <w:pPr>
        <w:numPr>
          <w:ilvl w:val="0"/>
          <w:numId w:val="6"/>
        </w:numPr>
        <w:spacing w:before="100" w:beforeAutospacing="1" w:after="100" w:afterAutospacing="1" w:line="240" w:lineRule="auto"/>
        <w:rPr>
          <w:rFonts w:eastAsia="Times New Roman"/>
        </w:rPr>
      </w:pPr>
      <w:r w:rsidRPr="009A4E29">
        <w:rPr>
          <w:rFonts w:eastAsia="Times New Roman"/>
        </w:rPr>
        <w:t>Functies mogen niet te laag ingedeeld worden;</w:t>
      </w:r>
    </w:p>
    <w:p w14:paraId="464FF6FC" w14:textId="77777777" w:rsidR="00E27788" w:rsidRDefault="00E27788" w:rsidP="00E27788">
      <w:pPr>
        <w:numPr>
          <w:ilvl w:val="0"/>
          <w:numId w:val="6"/>
        </w:numPr>
        <w:spacing w:before="100" w:beforeAutospacing="1" w:after="100" w:afterAutospacing="1" w:line="240" w:lineRule="auto"/>
        <w:rPr>
          <w:rFonts w:eastAsia="Times New Roman"/>
        </w:rPr>
      </w:pPr>
      <w:r>
        <w:rPr>
          <w:rFonts w:eastAsia="Times New Roman"/>
        </w:rPr>
        <w:t>Bij de functiewaardering en classificatie/inschaling, dient tussen de functies een evenwichtige verdeling te zijn in de salarisklassen;</w:t>
      </w:r>
    </w:p>
    <w:p w14:paraId="04C30DE6" w14:textId="77777777" w:rsidR="00E27788" w:rsidRDefault="00E27788" w:rsidP="00E27788">
      <w:pPr>
        <w:numPr>
          <w:ilvl w:val="0"/>
          <w:numId w:val="6"/>
        </w:numPr>
        <w:spacing w:before="100" w:beforeAutospacing="1" w:after="100" w:afterAutospacing="1" w:line="240" w:lineRule="auto"/>
        <w:rPr>
          <w:rFonts w:eastAsia="Times New Roman"/>
        </w:rPr>
      </w:pPr>
      <w:r>
        <w:rPr>
          <w:rFonts w:eastAsia="Times New Roman"/>
        </w:rPr>
        <w:t>Bij de waardering en classificatie/inschaling van mannen en vrouwen mag geen onderscheid worden gemaakt (dit is wettelijk verboden);</w:t>
      </w:r>
    </w:p>
    <w:p w14:paraId="49F8D6B1" w14:textId="0F609087" w:rsidR="00E27788" w:rsidRDefault="00E27788" w:rsidP="00E27788">
      <w:pPr>
        <w:numPr>
          <w:ilvl w:val="0"/>
          <w:numId w:val="6"/>
        </w:numPr>
        <w:spacing w:before="100" w:beforeAutospacing="1" w:after="100" w:afterAutospacing="1" w:line="240" w:lineRule="auto"/>
        <w:rPr>
          <w:rFonts w:eastAsia="Times New Roman"/>
        </w:rPr>
      </w:pPr>
      <w:r>
        <w:rPr>
          <w:rFonts w:eastAsia="Times New Roman"/>
        </w:rPr>
        <w:lastRenderedPageBreak/>
        <w:t>Een veranderde indeling in salarisklassen mag geen negatieve gevolgen hebben voor het netto salaris en het perspectief (groeimogelijkheden binnen een schaal) van individuele medewerkers</w:t>
      </w:r>
      <w:r w:rsidR="001374AC">
        <w:rPr>
          <w:rFonts w:eastAsia="Times New Roman"/>
        </w:rPr>
        <w:t>;</w:t>
      </w:r>
    </w:p>
    <w:p w14:paraId="6A512F99" w14:textId="2A383BB3" w:rsidR="00E27788" w:rsidRDefault="001374AC" w:rsidP="00E27788">
      <w:pPr>
        <w:numPr>
          <w:ilvl w:val="1"/>
          <w:numId w:val="6"/>
        </w:numPr>
        <w:spacing w:before="100" w:beforeAutospacing="1" w:after="100" w:afterAutospacing="1" w:line="240" w:lineRule="auto"/>
        <w:rPr>
          <w:rFonts w:eastAsia="Times New Roman"/>
        </w:rPr>
      </w:pPr>
      <w:r>
        <w:rPr>
          <w:rFonts w:eastAsia="Times New Roman"/>
        </w:rPr>
        <w:t>e</w:t>
      </w:r>
      <w:r w:rsidR="00E27788">
        <w:rPr>
          <w:rFonts w:eastAsia="Times New Roman"/>
        </w:rPr>
        <w:t>r komt een garantieregeling;</w:t>
      </w:r>
    </w:p>
    <w:p w14:paraId="479BDE9E" w14:textId="0A08CE82" w:rsidR="00E27788" w:rsidRDefault="001374AC" w:rsidP="00E27788">
      <w:pPr>
        <w:numPr>
          <w:ilvl w:val="1"/>
          <w:numId w:val="6"/>
        </w:numPr>
        <w:spacing w:before="100" w:beforeAutospacing="1" w:after="100" w:afterAutospacing="1" w:line="240" w:lineRule="auto"/>
        <w:rPr>
          <w:rFonts w:eastAsia="Times New Roman"/>
        </w:rPr>
      </w:pPr>
      <w:r>
        <w:rPr>
          <w:rFonts w:eastAsia="Times New Roman"/>
        </w:rPr>
        <w:t>e</w:t>
      </w:r>
      <w:r w:rsidR="00E27788">
        <w:rPr>
          <w:rFonts w:eastAsia="Times New Roman"/>
        </w:rPr>
        <w:t>en lagere classificatie wordt gecompenseerd met een persoonlijke toeslag;</w:t>
      </w:r>
    </w:p>
    <w:p w14:paraId="41B82BAA" w14:textId="62FF3B2B" w:rsidR="00E27788" w:rsidRDefault="001374AC" w:rsidP="00E27788">
      <w:pPr>
        <w:numPr>
          <w:ilvl w:val="1"/>
          <w:numId w:val="6"/>
        </w:numPr>
        <w:spacing w:before="100" w:beforeAutospacing="1" w:after="100" w:afterAutospacing="1" w:line="240" w:lineRule="auto"/>
        <w:rPr>
          <w:rFonts w:eastAsia="Times New Roman"/>
        </w:rPr>
      </w:pPr>
      <w:r>
        <w:rPr>
          <w:rFonts w:eastAsia="Times New Roman"/>
        </w:rPr>
        <w:t>d</w:t>
      </w:r>
      <w:r w:rsidR="00E27788">
        <w:rPr>
          <w:rFonts w:eastAsia="Times New Roman"/>
        </w:rPr>
        <w:t>e persoonlijke toeslag groeit mee met de reguliere loonsverhogingen</w:t>
      </w:r>
      <w:r>
        <w:rPr>
          <w:rFonts w:eastAsia="Times New Roman"/>
        </w:rPr>
        <w:t>.</w:t>
      </w:r>
    </w:p>
    <w:p w14:paraId="516FF18C" w14:textId="77777777" w:rsidR="00E27788" w:rsidRDefault="00E27788" w:rsidP="00E27788">
      <w:pPr>
        <w:numPr>
          <w:ilvl w:val="0"/>
          <w:numId w:val="6"/>
        </w:numPr>
        <w:spacing w:before="100" w:beforeAutospacing="1" w:after="100" w:afterAutospacing="1" w:line="240" w:lineRule="auto"/>
        <w:rPr>
          <w:rFonts w:eastAsia="Times New Roman"/>
        </w:rPr>
      </w:pPr>
      <w:r>
        <w:rPr>
          <w:rFonts w:eastAsia="Times New Roman"/>
        </w:rPr>
        <w:t>Beroepsmogelijkheden zijn per reglement geregeld;</w:t>
      </w:r>
    </w:p>
    <w:p w14:paraId="4E926B10" w14:textId="00560315" w:rsidR="00E27788" w:rsidRDefault="001374AC" w:rsidP="00E27788">
      <w:pPr>
        <w:numPr>
          <w:ilvl w:val="1"/>
          <w:numId w:val="6"/>
        </w:numPr>
        <w:spacing w:before="100" w:beforeAutospacing="1" w:after="100" w:afterAutospacing="1" w:line="240" w:lineRule="auto"/>
        <w:rPr>
          <w:rFonts w:eastAsia="Times New Roman"/>
        </w:rPr>
      </w:pPr>
      <w:r>
        <w:rPr>
          <w:rFonts w:eastAsia="Times New Roman"/>
        </w:rPr>
        <w:t>e</w:t>
      </w:r>
      <w:r w:rsidR="00E27788">
        <w:rPr>
          <w:rFonts w:eastAsia="Times New Roman"/>
        </w:rPr>
        <w:t>r is een interne geschillencommissie;</w:t>
      </w:r>
    </w:p>
    <w:p w14:paraId="25A92F1A" w14:textId="77777777" w:rsidR="001374AC" w:rsidRDefault="001374AC" w:rsidP="001374AC">
      <w:pPr>
        <w:numPr>
          <w:ilvl w:val="1"/>
          <w:numId w:val="6"/>
        </w:numPr>
        <w:spacing w:before="100" w:beforeAutospacing="1" w:after="100" w:afterAutospacing="1" w:line="240" w:lineRule="auto"/>
        <w:rPr>
          <w:rFonts w:eastAsia="Times New Roman"/>
        </w:rPr>
      </w:pPr>
      <w:r>
        <w:rPr>
          <w:rFonts w:eastAsia="Times New Roman"/>
        </w:rPr>
        <w:t>e</w:t>
      </w:r>
      <w:r w:rsidR="00E27788">
        <w:rPr>
          <w:rFonts w:eastAsia="Times New Roman"/>
        </w:rPr>
        <w:t>r is beroep mogelijk tegen de functiebeschrijving;</w:t>
      </w:r>
    </w:p>
    <w:p w14:paraId="54D31DC0" w14:textId="04933B16" w:rsidR="00E27788" w:rsidRPr="001374AC" w:rsidRDefault="001374AC" w:rsidP="001374AC">
      <w:pPr>
        <w:numPr>
          <w:ilvl w:val="1"/>
          <w:numId w:val="6"/>
        </w:numPr>
        <w:spacing w:before="100" w:beforeAutospacing="1" w:after="100" w:afterAutospacing="1" w:line="240" w:lineRule="auto"/>
        <w:rPr>
          <w:rFonts w:eastAsia="Times New Roman"/>
        </w:rPr>
      </w:pPr>
      <w:r>
        <w:rPr>
          <w:rFonts w:eastAsia="Times New Roman"/>
        </w:rPr>
        <w:t>e</w:t>
      </w:r>
      <w:r w:rsidR="00E27788" w:rsidRPr="001374AC">
        <w:rPr>
          <w:rFonts w:eastAsia="Times New Roman"/>
        </w:rPr>
        <w:t>r is beroep mogelijk tegen de functiewaardering</w:t>
      </w:r>
      <w:r>
        <w:rPr>
          <w:rFonts w:eastAsia="Times New Roman"/>
        </w:rPr>
        <w:t>.</w:t>
      </w:r>
    </w:p>
    <w:p w14:paraId="42292571" w14:textId="03C64AFD" w:rsidR="00E27788" w:rsidRDefault="00E27788" w:rsidP="00E27788">
      <w:pPr>
        <w:numPr>
          <w:ilvl w:val="0"/>
          <w:numId w:val="6"/>
        </w:numPr>
        <w:spacing w:before="100" w:beforeAutospacing="1" w:after="100" w:afterAutospacing="1" w:line="240" w:lineRule="auto"/>
        <w:rPr>
          <w:rFonts w:eastAsia="Times New Roman"/>
        </w:rPr>
      </w:pPr>
      <w:r>
        <w:rPr>
          <w:rFonts w:eastAsia="Times New Roman"/>
        </w:rPr>
        <w:t>Bezwaren worden voor de invoering geïnventariseerd</w:t>
      </w:r>
      <w:r w:rsidR="001374AC">
        <w:rPr>
          <w:rFonts w:eastAsia="Times New Roman"/>
        </w:rPr>
        <w:t>;</w:t>
      </w:r>
    </w:p>
    <w:p w14:paraId="56568169" w14:textId="7A1CDBAB" w:rsidR="00422F87" w:rsidRPr="001374AC" w:rsidRDefault="00E27788" w:rsidP="001374AC">
      <w:pPr>
        <w:numPr>
          <w:ilvl w:val="0"/>
          <w:numId w:val="6"/>
        </w:numPr>
        <w:spacing w:before="100" w:beforeAutospacing="1" w:after="100" w:afterAutospacing="1" w:line="240" w:lineRule="auto"/>
        <w:rPr>
          <w:rFonts w:eastAsia="Times New Roman"/>
        </w:rPr>
      </w:pPr>
      <w:r>
        <w:rPr>
          <w:rFonts w:eastAsia="Times New Roman"/>
        </w:rPr>
        <w:t xml:space="preserve">Het aantal bezwaren en de ernst van de </w:t>
      </w:r>
      <w:r w:rsidRPr="009A4E29">
        <w:rPr>
          <w:rFonts w:eastAsia="Times New Roman"/>
        </w:rPr>
        <w:t>bezwaren mag nie</w:t>
      </w:r>
      <w:r w:rsidR="001374AC" w:rsidRPr="009A4E29">
        <w:rPr>
          <w:rFonts w:eastAsia="Times New Roman"/>
        </w:rPr>
        <w:t>t te groot zijn.</w:t>
      </w:r>
      <w:r w:rsidR="001374AC">
        <w:rPr>
          <w:rFonts w:eastAsia="Times New Roman"/>
        </w:rPr>
        <w:t xml:space="preserve"> </w:t>
      </w:r>
    </w:p>
    <w:p w14:paraId="4FAF729C"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18CC9FDE"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1DCF47" w14:textId="77777777" w:rsidR="000017AE" w:rsidRPr="000017AE" w:rsidRDefault="000017AE" w:rsidP="000017AE">
      <w:pPr>
        <w:spacing w:after="0" w:line="240" w:lineRule="exact"/>
        <w:rPr>
          <w:color w:val="26539C"/>
          <w:sz w:val="18"/>
          <w:szCs w:val="18"/>
        </w:rPr>
      </w:pPr>
    </w:p>
    <w:p w14:paraId="7BA5C981"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22305DA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348609B7" w14:textId="77777777" w:rsidR="000017AE" w:rsidRPr="000017AE" w:rsidRDefault="000017AE" w:rsidP="000017AE">
      <w:pPr>
        <w:spacing w:after="0" w:line="240" w:lineRule="exact"/>
        <w:rPr>
          <w:color w:val="26539C"/>
          <w:sz w:val="18"/>
          <w:szCs w:val="18"/>
        </w:rPr>
      </w:pPr>
    </w:p>
    <w:p w14:paraId="152F8BD9"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10"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5C14B98E" w14:textId="77777777" w:rsidR="00F105E4" w:rsidRDefault="00F105E4" w:rsidP="000017AE">
      <w:pPr>
        <w:pStyle w:val="Kop1"/>
      </w:pPr>
    </w:p>
    <w:sectPr w:rsidR="00F105E4" w:rsidSect="00880232">
      <w:headerReference w:type="default" r:id="rId11"/>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4DF3" w14:textId="77777777" w:rsidR="00EF4760" w:rsidRDefault="00EF4760" w:rsidP="00880232">
      <w:pPr>
        <w:spacing w:after="0" w:line="240" w:lineRule="auto"/>
      </w:pPr>
      <w:r>
        <w:separator/>
      </w:r>
    </w:p>
  </w:endnote>
  <w:endnote w:type="continuationSeparator" w:id="0">
    <w:p w14:paraId="7E96BCD1" w14:textId="77777777" w:rsidR="00EF4760" w:rsidRDefault="00EF4760"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6FA0" w14:textId="77777777" w:rsidR="00EF4760" w:rsidRDefault="00EF4760" w:rsidP="00880232">
      <w:pPr>
        <w:spacing w:after="0" w:line="240" w:lineRule="auto"/>
      </w:pPr>
      <w:r>
        <w:separator/>
      </w:r>
    </w:p>
  </w:footnote>
  <w:footnote w:type="continuationSeparator" w:id="0">
    <w:p w14:paraId="52A21466" w14:textId="77777777" w:rsidR="00EF4760" w:rsidRDefault="00EF4760"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8BE2" w14:textId="77777777" w:rsidR="000017AE" w:rsidRDefault="000A62A7">
    <w:pPr>
      <w:pStyle w:val="Koptekst"/>
    </w:pPr>
    <w:r>
      <w:rPr>
        <w:noProof/>
        <w:lang w:eastAsia="nl-NL"/>
      </w:rPr>
      <w:drawing>
        <wp:inline distT="0" distB="0" distL="0" distR="0" wp14:anchorId="6FDF5E4E" wp14:editId="6731CEF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247F53"/>
    <w:multiLevelType w:val="multilevel"/>
    <w:tmpl w:val="D396B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30560F"/>
    <w:multiLevelType w:val="multilevel"/>
    <w:tmpl w:val="91C8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1374AC"/>
    <w:rsid w:val="001E7E9B"/>
    <w:rsid w:val="0021166E"/>
    <w:rsid w:val="00322F0B"/>
    <w:rsid w:val="00361ED0"/>
    <w:rsid w:val="003D635A"/>
    <w:rsid w:val="003F4DDB"/>
    <w:rsid w:val="00422F87"/>
    <w:rsid w:val="004C0560"/>
    <w:rsid w:val="004E3D9B"/>
    <w:rsid w:val="004F1494"/>
    <w:rsid w:val="00525F9D"/>
    <w:rsid w:val="00543356"/>
    <w:rsid w:val="008673F3"/>
    <w:rsid w:val="008777C9"/>
    <w:rsid w:val="00880232"/>
    <w:rsid w:val="008C4B6F"/>
    <w:rsid w:val="008E08DA"/>
    <w:rsid w:val="0093560B"/>
    <w:rsid w:val="009A4E29"/>
    <w:rsid w:val="00A95A23"/>
    <w:rsid w:val="00B76FED"/>
    <w:rsid w:val="00BF4371"/>
    <w:rsid w:val="00C45FA8"/>
    <w:rsid w:val="00C47B15"/>
    <w:rsid w:val="00CC3221"/>
    <w:rsid w:val="00E11D8B"/>
    <w:rsid w:val="00E1531B"/>
    <w:rsid w:val="00E166D7"/>
    <w:rsid w:val="00E27788"/>
    <w:rsid w:val="00E919D4"/>
    <w:rsid w:val="00EA2031"/>
    <w:rsid w:val="00EC6A05"/>
    <w:rsid w:val="00EF4760"/>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DDA0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character" w:styleId="Verwijzingopmerking">
    <w:name w:val="annotation reference"/>
    <w:basedOn w:val="Standaardalinea-lettertype"/>
    <w:uiPriority w:val="99"/>
    <w:semiHidden/>
    <w:unhideWhenUsed/>
    <w:rsid w:val="008777C9"/>
    <w:rPr>
      <w:sz w:val="16"/>
      <w:szCs w:val="16"/>
    </w:rPr>
  </w:style>
  <w:style w:type="paragraph" w:styleId="Tekstopmerking">
    <w:name w:val="annotation text"/>
    <w:basedOn w:val="Standaard"/>
    <w:link w:val="TekstopmerkingChar"/>
    <w:uiPriority w:val="99"/>
    <w:semiHidden/>
    <w:unhideWhenUsed/>
    <w:rsid w:val="008777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777C9"/>
    <w:rPr>
      <w:sz w:val="20"/>
      <w:szCs w:val="20"/>
    </w:rPr>
  </w:style>
  <w:style w:type="paragraph" w:styleId="Onderwerpvanopmerking">
    <w:name w:val="annotation subject"/>
    <w:basedOn w:val="Tekstopmerking"/>
    <w:next w:val="Tekstopmerking"/>
    <w:link w:val="OnderwerpvanopmerkingChar"/>
    <w:uiPriority w:val="99"/>
    <w:semiHidden/>
    <w:unhideWhenUsed/>
    <w:rsid w:val="008777C9"/>
    <w:rPr>
      <w:b/>
      <w:bCs/>
    </w:rPr>
  </w:style>
  <w:style w:type="character" w:customStyle="1" w:styleId="OnderwerpvanopmerkingChar">
    <w:name w:val="Onderwerp van opmerking Char"/>
    <w:basedOn w:val="TekstopmerkingChar"/>
    <w:link w:val="Onderwerpvanopmerking"/>
    <w:uiPriority w:val="99"/>
    <w:semiHidden/>
    <w:rsid w:val="008777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performa-or.nl/leveringsvoorwaarden/"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5BE2C0DB350A4BB7C9AF1EC5F7221F" ma:contentTypeVersion="12" ma:contentTypeDescription="Een nieuw document maken." ma:contentTypeScope="" ma:versionID="b5d99762cd0a3b8fdd7e72fbd10a97e1">
  <xsd:schema xmlns:xsd="http://www.w3.org/2001/XMLSchema" xmlns:xs="http://www.w3.org/2001/XMLSchema" xmlns:p="http://schemas.microsoft.com/office/2006/metadata/properties" xmlns:ns2="5f689324-8ead-4ddb-9ec8-d3ba99cdcd85" xmlns:ns3="4ac7e640-d0c2-4369-8839-65ad1c610359" targetNamespace="http://schemas.microsoft.com/office/2006/metadata/properties" ma:root="true" ma:fieldsID="96caf30a3b6ff2e259eae474a64478a1" ns2:_="" ns3:_="">
    <xsd:import namespace="5f689324-8ead-4ddb-9ec8-d3ba99cdcd85"/>
    <xsd:import namespace="4ac7e640-d0c2-4369-8839-65ad1c610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89324-8ead-4ddb-9ec8-d3ba99cdc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c7e640-d0c2-4369-8839-65ad1c61035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2E24B-E770-4FBE-A21D-4B4978430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7F89D9-A295-404A-ABAC-F9E0865E754C}">
  <ds:schemaRefs>
    <ds:schemaRef ds:uri="http://schemas.microsoft.com/sharepoint/v3/contenttype/forms"/>
  </ds:schemaRefs>
</ds:datastoreItem>
</file>

<file path=customXml/itemProps3.xml><?xml version="1.0" encoding="utf-8"?>
<ds:datastoreItem xmlns:ds="http://schemas.openxmlformats.org/officeDocument/2006/customXml" ds:itemID="{BE12EB4C-4AB2-4B09-A333-24578DCFF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89324-8ead-4ddb-9ec8-d3ba99cdcd85"/>
    <ds:schemaRef ds:uri="4ac7e640-d0c2-4369-8839-65ad1c610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3862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Lisanne van 't Riet</cp:lastModifiedBy>
  <cp:revision>2</cp:revision>
  <dcterms:created xsi:type="dcterms:W3CDTF">2021-04-21T11:27:00Z</dcterms:created>
  <dcterms:modified xsi:type="dcterms:W3CDTF">2021-04-21T11:27:00Z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0x010100995BE2C0DB350A4BB7C9AF1EC5F7221F</vt:lpwstr>
  </property>
</Properties>
</file>