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26B6" w14:textId="77777777" w:rsidR="00D32B5B" w:rsidRDefault="00D32B5B" w:rsidP="00D32B5B">
      <w:pPr>
        <w:pStyle w:val="Geenafstand"/>
        <w:jc w:val="left"/>
        <w:rPr>
          <w:rFonts w:cs="Arial"/>
          <w:b/>
        </w:rPr>
      </w:pPr>
      <w:r>
        <w:rPr>
          <w:b/>
        </w:rPr>
        <w:t>Model Instellingsbesluit OR-verkiezingscommissie</w:t>
      </w:r>
    </w:p>
    <w:p w14:paraId="651AFCA4" w14:textId="77777777" w:rsidR="00D32B5B" w:rsidRDefault="00D32B5B" w:rsidP="00D32B5B">
      <w:pPr>
        <w:pStyle w:val="Geenafstand"/>
        <w:rPr>
          <w:rFonts w:cs="Arial"/>
        </w:rPr>
      </w:pPr>
    </w:p>
    <w:p w14:paraId="575B0867" w14:textId="77777777" w:rsidR="00D32B5B" w:rsidRDefault="00D32B5B" w:rsidP="00D32B5B">
      <w:pPr>
        <w:rPr>
          <w:b/>
        </w:rPr>
      </w:pPr>
      <w:r>
        <w:rPr>
          <w:b/>
        </w:rPr>
        <w:t>Artikel 1. Commissie</w:t>
      </w:r>
    </w:p>
    <w:p w14:paraId="5A5E35AD" w14:textId="77777777" w:rsidR="00D32B5B" w:rsidRDefault="00D32B5B" w:rsidP="00D32B5B">
      <w:r>
        <w:t>De ondernemingsraad van [naam en rechtsvorm van de organisatie], gevestigd [vestigingsadres volgens Kamer van Koophandel, postcode en plaats], stelt op grond van Artikel 15, lid 4, van de Wet op de ondernemingsraden (WOR) een kiescommissie voor de ondernemingsraad in.</w:t>
      </w:r>
    </w:p>
    <w:p w14:paraId="6B3E1B04" w14:textId="77777777" w:rsidR="00D32B5B" w:rsidRDefault="00D32B5B" w:rsidP="00D32B5B">
      <w:r>
        <w:t>De genoemde commissie organiseert de [tussentijdse] verkiezingen van [datum]. De genoemde commissie wordt in het vervolg aangeduid als [naam commissie].</w:t>
      </w:r>
    </w:p>
    <w:p w14:paraId="489F5B3E" w14:textId="77777777" w:rsidR="00D32B5B" w:rsidRDefault="00D32B5B" w:rsidP="00D32B5B">
      <w:r>
        <w:t>De commissie kiest uit zijn midden een voorzitter. De commissie kiest uit zijn midden een secretaris, die de agenda en het verslag van de bijeenkomsten van de commissie maakt en de vergaderplanning beheert.</w:t>
      </w:r>
    </w:p>
    <w:p w14:paraId="247C3DDB" w14:textId="77777777" w:rsidR="00D32B5B" w:rsidRDefault="00D32B5B" w:rsidP="00D32B5B">
      <w:pPr>
        <w:rPr>
          <w:b/>
        </w:rPr>
      </w:pPr>
      <w:r>
        <w:rPr>
          <w:b/>
        </w:rPr>
        <w:t>Artikel 2. Leden</w:t>
      </w:r>
    </w:p>
    <w:p w14:paraId="4D5DB65A" w14:textId="77777777" w:rsidR="00D32B5B" w:rsidRDefault="00D32B5B" w:rsidP="00D32B5B">
      <w:r>
        <w:t>De commissie bestaat in totaal uit [aantal] leden, die schriftelijk worden benoemd door de ondernemingsraad.</w:t>
      </w:r>
    </w:p>
    <w:p w14:paraId="1F297297" w14:textId="77777777" w:rsidR="00D32B5B" w:rsidRDefault="00D32B5B" w:rsidP="00D32B5B">
      <w:r>
        <w:t>Leden van de kiescommissie mogen zich [wel/niet] verkiesbaar stellen als kandidaat voor de ondernemingsraad.</w:t>
      </w:r>
    </w:p>
    <w:p w14:paraId="141DC0CF" w14:textId="77777777" w:rsidR="00D32B5B" w:rsidRDefault="00D32B5B" w:rsidP="00D32B5B">
      <w:r>
        <w:t>Leden van de commissie kunnen te allen tijde ontslag nemen. Dit dient schriftelijk bij de secretaris van de ondernemingsraad te gebeuren.</w:t>
      </w:r>
    </w:p>
    <w:p w14:paraId="547A7048" w14:textId="77777777" w:rsidR="00D32B5B" w:rsidRDefault="00D32B5B" w:rsidP="00D32B5B">
      <w:pPr>
        <w:rPr>
          <w:b/>
        </w:rPr>
      </w:pPr>
      <w:r>
        <w:rPr>
          <w:b/>
        </w:rPr>
        <w:t>Artikel 3. Taakstelling</w:t>
      </w:r>
    </w:p>
    <w:p w14:paraId="78326500" w14:textId="77777777" w:rsidR="00D32B5B" w:rsidRPr="008C5A25" w:rsidRDefault="00D32B5B" w:rsidP="00D32B5B">
      <w:pPr>
        <w:rPr>
          <w:rFonts w:cstheme="minorHAnsi"/>
        </w:rPr>
      </w:pPr>
      <w:r>
        <w:t xml:space="preserve">De commissie is verantwoordelijk voor alle taken op zich die horen bij het organiseren van </w:t>
      </w:r>
      <w:r w:rsidRPr="008C5A25">
        <w:rPr>
          <w:rFonts w:cstheme="minorHAnsi"/>
        </w:rPr>
        <w:t>verkiezingen. Daaronder vallen in ieder geval:</w:t>
      </w:r>
    </w:p>
    <w:p w14:paraId="4059B1F4" w14:textId="77777777" w:rsidR="00D32B5B" w:rsidRPr="008C5A25" w:rsidRDefault="00D32B5B" w:rsidP="00D32B5B">
      <w:pPr>
        <w:pStyle w:val="Lijstalinea"/>
        <w:numPr>
          <w:ilvl w:val="0"/>
          <w:numId w:val="29"/>
        </w:numPr>
        <w:rPr>
          <w:rFonts w:asciiTheme="minorHAnsi" w:hAnsiTheme="minorHAnsi" w:cstheme="minorHAnsi"/>
          <w:sz w:val="22"/>
          <w:szCs w:val="22"/>
        </w:rPr>
      </w:pPr>
      <w:r w:rsidRPr="008C5A25">
        <w:rPr>
          <w:rFonts w:asciiTheme="minorHAnsi" w:hAnsiTheme="minorHAnsi" w:cstheme="minorHAnsi"/>
          <w:sz w:val="22"/>
          <w:szCs w:val="22"/>
        </w:rPr>
        <w:t>Alle communicatie met bestuurder en achterban rondom de verkiezingen en kandidaatstelling</w:t>
      </w:r>
    </w:p>
    <w:p w14:paraId="4C0CA858" w14:textId="77777777" w:rsidR="00D32B5B" w:rsidRPr="008C5A25" w:rsidRDefault="00D32B5B" w:rsidP="00D32B5B">
      <w:pPr>
        <w:pStyle w:val="Lijstalinea"/>
        <w:numPr>
          <w:ilvl w:val="0"/>
          <w:numId w:val="29"/>
        </w:numPr>
        <w:rPr>
          <w:rFonts w:asciiTheme="minorHAnsi" w:hAnsiTheme="minorHAnsi" w:cstheme="minorHAnsi"/>
          <w:sz w:val="22"/>
          <w:szCs w:val="22"/>
        </w:rPr>
      </w:pPr>
      <w:r w:rsidRPr="008C5A25">
        <w:rPr>
          <w:rFonts w:asciiTheme="minorHAnsi" w:hAnsiTheme="minorHAnsi" w:cstheme="minorHAnsi"/>
          <w:sz w:val="22"/>
          <w:szCs w:val="22"/>
        </w:rPr>
        <w:t>Werven van kandidaten</w:t>
      </w:r>
    </w:p>
    <w:p w14:paraId="1CA3157B" w14:textId="77777777" w:rsidR="00D32B5B" w:rsidRPr="008C5A25" w:rsidRDefault="00D32B5B" w:rsidP="00D32B5B">
      <w:pPr>
        <w:pStyle w:val="Lijstalinea"/>
        <w:numPr>
          <w:ilvl w:val="0"/>
          <w:numId w:val="29"/>
        </w:numPr>
        <w:rPr>
          <w:rFonts w:asciiTheme="minorHAnsi" w:hAnsiTheme="minorHAnsi" w:cstheme="minorHAnsi"/>
          <w:sz w:val="22"/>
          <w:szCs w:val="22"/>
        </w:rPr>
      </w:pPr>
      <w:r w:rsidRPr="008C5A25">
        <w:rPr>
          <w:rFonts w:asciiTheme="minorHAnsi" w:hAnsiTheme="minorHAnsi" w:cstheme="minorHAnsi"/>
          <w:sz w:val="22"/>
          <w:szCs w:val="22"/>
        </w:rPr>
        <w:t>Begeleiden campagne kandidaten</w:t>
      </w:r>
    </w:p>
    <w:p w14:paraId="377BDD89" w14:textId="77777777" w:rsidR="00D32B5B" w:rsidRPr="008C5A25" w:rsidRDefault="00D32B5B" w:rsidP="00D32B5B">
      <w:pPr>
        <w:pStyle w:val="Lijstalinea"/>
        <w:numPr>
          <w:ilvl w:val="0"/>
          <w:numId w:val="29"/>
        </w:numPr>
        <w:rPr>
          <w:rFonts w:asciiTheme="minorHAnsi" w:hAnsiTheme="minorHAnsi" w:cstheme="minorHAnsi"/>
          <w:sz w:val="22"/>
          <w:szCs w:val="22"/>
        </w:rPr>
      </w:pPr>
      <w:r w:rsidRPr="008C5A25">
        <w:rPr>
          <w:rFonts w:asciiTheme="minorHAnsi" w:hAnsiTheme="minorHAnsi" w:cstheme="minorHAnsi"/>
          <w:sz w:val="22"/>
          <w:szCs w:val="22"/>
        </w:rPr>
        <w:t>Samenstellen van kieslijsten</w:t>
      </w:r>
    </w:p>
    <w:p w14:paraId="25EEA00C" w14:textId="77777777" w:rsidR="00D32B5B" w:rsidRPr="008C5A25" w:rsidRDefault="00D32B5B" w:rsidP="00D32B5B">
      <w:pPr>
        <w:pStyle w:val="Lijstalinea"/>
        <w:numPr>
          <w:ilvl w:val="0"/>
          <w:numId w:val="29"/>
        </w:numPr>
        <w:rPr>
          <w:rFonts w:asciiTheme="minorHAnsi" w:hAnsiTheme="minorHAnsi" w:cstheme="minorHAnsi"/>
          <w:sz w:val="22"/>
          <w:szCs w:val="22"/>
        </w:rPr>
      </w:pPr>
      <w:r w:rsidRPr="008C5A25">
        <w:rPr>
          <w:rFonts w:asciiTheme="minorHAnsi" w:hAnsiTheme="minorHAnsi" w:cstheme="minorHAnsi"/>
          <w:sz w:val="22"/>
          <w:szCs w:val="22"/>
        </w:rPr>
        <w:t>Online verkiezingen organiseren</w:t>
      </w:r>
    </w:p>
    <w:p w14:paraId="4E7EA694" w14:textId="77777777" w:rsidR="00D32B5B" w:rsidRPr="008C5A25" w:rsidRDefault="00D32B5B" w:rsidP="00D32B5B">
      <w:pPr>
        <w:pStyle w:val="Lijstalinea"/>
        <w:numPr>
          <w:ilvl w:val="0"/>
          <w:numId w:val="29"/>
        </w:numPr>
        <w:rPr>
          <w:rFonts w:asciiTheme="minorHAnsi" w:hAnsiTheme="minorHAnsi" w:cstheme="minorHAnsi"/>
          <w:sz w:val="22"/>
          <w:szCs w:val="22"/>
        </w:rPr>
      </w:pPr>
      <w:r w:rsidRPr="008C5A25">
        <w:rPr>
          <w:rFonts w:asciiTheme="minorHAnsi" w:hAnsiTheme="minorHAnsi" w:cstheme="minorHAnsi"/>
          <w:sz w:val="22"/>
          <w:szCs w:val="22"/>
        </w:rPr>
        <w:t>Kandidaten bekendmaken</w:t>
      </w:r>
    </w:p>
    <w:p w14:paraId="6BC95AC6" w14:textId="77777777" w:rsidR="00D32B5B" w:rsidRDefault="00D32B5B" w:rsidP="00D32B5B">
      <w:pPr>
        <w:rPr>
          <w:b/>
        </w:rPr>
      </w:pPr>
      <w:r>
        <w:br/>
      </w:r>
      <w:r>
        <w:rPr>
          <w:b/>
        </w:rPr>
        <w:t>Artikel 4. Bevoegdheden en faciliteiten</w:t>
      </w:r>
    </w:p>
    <w:p w14:paraId="26AC440F" w14:textId="77777777" w:rsidR="00D32B5B" w:rsidRDefault="00D32B5B" w:rsidP="00D32B5B">
      <w:r>
        <w:t>De ondernemingsraad draagt geen van haar wettelijke bevoegdheden van over aan de commissie</w:t>
      </w:r>
    </w:p>
    <w:p w14:paraId="39BBBD1B" w14:textId="77777777" w:rsidR="00D32B5B" w:rsidRDefault="00D32B5B" w:rsidP="00D32B5B">
      <w:r>
        <w:t>De commissie heeft naast de onder lid a genoemde bevoegdheden tevens de navolgende wettelijke rechten:</w:t>
      </w:r>
    </w:p>
    <w:p w14:paraId="72527D7C" w14:textId="77777777" w:rsidR="00D32B5B" w:rsidRDefault="00D32B5B" w:rsidP="00D32B5B">
      <w:pPr>
        <w:pStyle w:val="Geenafstand"/>
        <w:numPr>
          <w:ilvl w:val="0"/>
          <w:numId w:val="30"/>
        </w:numPr>
      </w:pPr>
      <w:r>
        <w:t>het recht van overleg met werknemers en externen, conform Artikel 18, lid 1 van de WOR;</w:t>
      </w:r>
    </w:p>
    <w:p w14:paraId="61A50597" w14:textId="77777777" w:rsidR="00D32B5B" w:rsidRDefault="00D32B5B" w:rsidP="00D32B5B">
      <w:pPr>
        <w:pStyle w:val="Geenafstand"/>
        <w:numPr>
          <w:ilvl w:val="0"/>
          <w:numId w:val="30"/>
        </w:numPr>
      </w:pPr>
      <w:r>
        <w:lastRenderedPageBreak/>
        <w:t>het recht op scholing, conform Artikel 18, lid 2, van de WOR;</w:t>
      </w:r>
    </w:p>
    <w:p w14:paraId="12D46253" w14:textId="77777777" w:rsidR="00D32B5B" w:rsidRDefault="00D32B5B" w:rsidP="00D32B5B">
      <w:pPr>
        <w:pStyle w:val="Geenafstand"/>
        <w:numPr>
          <w:ilvl w:val="0"/>
          <w:numId w:val="30"/>
        </w:numPr>
      </w:pPr>
      <w:r>
        <w:t>het recht op rechtsbescherming, conform Artikel 21 van de WOR.</w:t>
      </w:r>
    </w:p>
    <w:p w14:paraId="78CCD647" w14:textId="77777777" w:rsidR="00D32B5B" w:rsidRDefault="00D32B5B" w:rsidP="00D32B5B">
      <w:pPr>
        <w:pStyle w:val="Geenafstand"/>
        <w:ind w:left="720"/>
      </w:pPr>
    </w:p>
    <w:p w14:paraId="6545509C" w14:textId="77777777" w:rsidR="00D32B5B" w:rsidRDefault="00D32B5B" w:rsidP="00D32B5B">
      <w:pPr>
        <w:rPr>
          <w:b/>
        </w:rPr>
      </w:pPr>
      <w:r>
        <w:rPr>
          <w:b/>
        </w:rPr>
        <w:t>Artikel 5. Werkwijze</w:t>
      </w:r>
    </w:p>
    <w:p w14:paraId="2F326363" w14:textId="77777777" w:rsidR="00D32B5B" w:rsidRDefault="00D32B5B" w:rsidP="00D32B5B">
      <w:r>
        <w:t>De voorbereidingscommissie stelt een vergaderschema op dat parallel loopt met het vergaderschema van de ondernemingsraad, waarbij de commissievergaderingen twee weken voorafgaand aan de vergaderingen van de ondernemingsraad plaatsvinden.</w:t>
      </w:r>
    </w:p>
    <w:p w14:paraId="3B1BAA53" w14:textId="77777777" w:rsidR="00D32B5B" w:rsidRDefault="00D32B5B" w:rsidP="00D32B5B">
      <w:r>
        <w:t>Indien de commissie dat nodig acht, of op verzoek van de ondernemingsraad, kan de commissie extra vergaderingen beleggen.</w:t>
      </w:r>
    </w:p>
    <w:p w14:paraId="2F62186E" w14:textId="77777777" w:rsidR="00D32B5B" w:rsidRDefault="00D32B5B" w:rsidP="00D32B5B">
      <w:r>
        <w:t>Aldus ingesteld op [datum], te [plaats].</w:t>
      </w:r>
    </w:p>
    <w:p w14:paraId="61500B7A" w14:textId="77777777" w:rsidR="00D32B5B" w:rsidRDefault="00D32B5B" w:rsidP="00D32B5B"/>
    <w:p w14:paraId="56D52727" w14:textId="77777777" w:rsidR="00D32B5B" w:rsidRDefault="00D32B5B" w:rsidP="00D32B5B">
      <w:r>
        <w:t>[handtekening voorzitter]</w:t>
      </w:r>
      <w:r>
        <w:tab/>
      </w:r>
      <w:r>
        <w:tab/>
      </w:r>
      <w:r>
        <w:tab/>
        <w:t>[handtekening secretaris]</w:t>
      </w:r>
    </w:p>
    <w:p w14:paraId="6B3E6023" w14:textId="77777777" w:rsidR="00D32B5B" w:rsidRDefault="00D32B5B" w:rsidP="00D32B5B">
      <w:pPr>
        <w:spacing w:after="0" w:line="240" w:lineRule="exact"/>
      </w:pPr>
      <w:r>
        <w:t>[naam voorzitter]</w:t>
      </w:r>
      <w:r>
        <w:tab/>
      </w:r>
      <w:r>
        <w:tab/>
      </w:r>
      <w:r>
        <w:tab/>
      </w:r>
      <w:r>
        <w:tab/>
        <w:t>[naam secretaris]</w:t>
      </w:r>
    </w:p>
    <w:p w14:paraId="04516C67" w14:textId="77777777" w:rsidR="00D32B5B" w:rsidRDefault="00D32B5B" w:rsidP="00D32B5B">
      <w:pPr>
        <w:spacing w:after="0" w:line="240" w:lineRule="exact"/>
      </w:pPr>
    </w:p>
    <w:p w14:paraId="3842502A" w14:textId="77777777" w:rsidR="00D32B5B" w:rsidRDefault="00D32B5B" w:rsidP="00D32B5B">
      <w:pPr>
        <w:spacing w:after="0" w:line="240" w:lineRule="exact"/>
      </w:pPr>
    </w:p>
    <w:p w14:paraId="1698D4CE" w14:textId="77777777" w:rsidR="00D32B5B" w:rsidRDefault="00D32B5B" w:rsidP="00D32B5B">
      <w:pPr>
        <w:spacing w:after="0" w:line="240" w:lineRule="exact"/>
      </w:pPr>
    </w:p>
    <w:p w14:paraId="30ADE624" w14:textId="77777777" w:rsidR="00D32B5B" w:rsidRDefault="00D32B5B" w:rsidP="00D32B5B">
      <w:pPr>
        <w:spacing w:after="0" w:line="240" w:lineRule="exact"/>
      </w:pPr>
    </w:p>
    <w:p w14:paraId="588AB3E4" w14:textId="77777777" w:rsidR="00D32B5B" w:rsidRDefault="00D32B5B" w:rsidP="00D32B5B">
      <w:pPr>
        <w:spacing w:after="0" w:line="240" w:lineRule="exact"/>
      </w:pPr>
    </w:p>
    <w:p w14:paraId="36A70BFE" w14:textId="1A62BA1D" w:rsidR="000017AE" w:rsidRPr="000017AE" w:rsidRDefault="000017AE" w:rsidP="00D32B5B">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1054E4F8"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73259D">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2B85" w14:textId="77777777" w:rsidR="006920D6" w:rsidRDefault="006920D6" w:rsidP="00880232">
      <w:pPr>
        <w:spacing w:after="0" w:line="240" w:lineRule="auto"/>
      </w:pPr>
      <w:r>
        <w:separator/>
      </w:r>
    </w:p>
  </w:endnote>
  <w:endnote w:type="continuationSeparator" w:id="0">
    <w:p w14:paraId="77105722" w14:textId="77777777" w:rsidR="006920D6" w:rsidRDefault="006920D6"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02C7" w14:textId="77777777" w:rsidR="006920D6" w:rsidRDefault="006920D6" w:rsidP="00880232">
      <w:pPr>
        <w:spacing w:after="0" w:line="240" w:lineRule="auto"/>
      </w:pPr>
      <w:r>
        <w:separator/>
      </w:r>
    </w:p>
  </w:footnote>
  <w:footnote w:type="continuationSeparator" w:id="0">
    <w:p w14:paraId="140862D1" w14:textId="77777777" w:rsidR="006920D6" w:rsidRDefault="006920D6"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43B60E4"/>
    <w:multiLevelType w:val="hybridMultilevel"/>
    <w:tmpl w:val="C0A402C2"/>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hint="default"/>
      </w:rPr>
    </w:lvl>
    <w:lvl w:ilvl="6" w:tplc="04130001">
      <w:start w:val="1"/>
      <w:numFmt w:val="bullet"/>
      <w:lvlText w:val=""/>
      <w:lvlJc w:val="left"/>
      <w:pPr>
        <w:tabs>
          <w:tab w:val="num" w:pos="5100"/>
        </w:tabs>
        <w:ind w:left="5100" w:hanging="360"/>
      </w:pPr>
      <w:rPr>
        <w:rFonts w:ascii="Symbol" w:hAnsi="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9413EC8"/>
    <w:multiLevelType w:val="hybridMultilevel"/>
    <w:tmpl w:val="13DAF1C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035C32"/>
    <w:multiLevelType w:val="hybridMultilevel"/>
    <w:tmpl w:val="B79EC824"/>
    <w:lvl w:ilvl="0" w:tplc="E098D2B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15:restartNumberingAfterBreak="0">
    <w:nsid w:val="6D260C7A"/>
    <w:multiLevelType w:val="hybridMultilevel"/>
    <w:tmpl w:val="28FCB9C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5"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50C0E39"/>
    <w:multiLevelType w:val="hybridMultilevel"/>
    <w:tmpl w:val="909ACCFE"/>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83B44FE"/>
    <w:multiLevelType w:val="hybridMultilevel"/>
    <w:tmpl w:val="D3560D9E"/>
    <w:lvl w:ilvl="0" w:tplc="676609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146655567">
    <w:abstractNumId w:val="19"/>
  </w:num>
  <w:num w:numId="2" w16cid:durableId="319582330">
    <w:abstractNumId w:val="27"/>
  </w:num>
  <w:num w:numId="3" w16cid:durableId="901260486">
    <w:abstractNumId w:val="15"/>
  </w:num>
  <w:num w:numId="4" w16cid:durableId="966277825">
    <w:abstractNumId w:val="4"/>
  </w:num>
  <w:num w:numId="5" w16cid:durableId="2079663729">
    <w:abstractNumId w:val="29"/>
  </w:num>
  <w:num w:numId="6" w16cid:durableId="1379816959">
    <w:abstractNumId w:val="13"/>
  </w:num>
  <w:num w:numId="7" w16cid:durableId="1380057837">
    <w:abstractNumId w:val="16"/>
  </w:num>
  <w:num w:numId="8" w16cid:durableId="193270612">
    <w:abstractNumId w:val="9"/>
  </w:num>
  <w:num w:numId="9" w16cid:durableId="1786583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68402274">
    <w:abstractNumId w:val="18"/>
  </w:num>
  <w:num w:numId="11" w16cid:durableId="1324436204">
    <w:abstractNumId w:val="10"/>
  </w:num>
  <w:num w:numId="12" w16cid:durableId="832137199">
    <w:abstractNumId w:val="17"/>
  </w:num>
  <w:num w:numId="13" w16cid:durableId="7873072">
    <w:abstractNumId w:val="7"/>
  </w:num>
  <w:num w:numId="14" w16cid:durableId="151406938">
    <w:abstractNumId w:val="8"/>
  </w:num>
  <w:num w:numId="15" w16cid:durableId="1473600025">
    <w:abstractNumId w:val="25"/>
  </w:num>
  <w:num w:numId="16" w16cid:durableId="2120371766">
    <w:abstractNumId w:val="21"/>
  </w:num>
  <w:num w:numId="17" w16cid:durableId="105776563">
    <w:abstractNumId w:val="1"/>
  </w:num>
  <w:num w:numId="18" w16cid:durableId="2040080427">
    <w:abstractNumId w:val="11"/>
  </w:num>
  <w:num w:numId="19" w16cid:durableId="1836336241">
    <w:abstractNumId w:val="0"/>
  </w:num>
  <w:num w:numId="20" w16cid:durableId="13499825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625270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03681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282847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78626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5234981">
    <w:abstractNumId w:val="14"/>
  </w:num>
  <w:num w:numId="26" w16cid:durableId="889072448">
    <w:abstractNumId w:val="23"/>
  </w:num>
  <w:num w:numId="27" w16cid:durableId="812063092">
    <w:abstractNumId w:val="6"/>
  </w:num>
  <w:num w:numId="28" w16cid:durableId="1742831297">
    <w:abstractNumId w:val="20"/>
  </w:num>
  <w:num w:numId="29" w16cid:durableId="374014255">
    <w:abstractNumId w:val="28"/>
  </w:num>
  <w:num w:numId="30" w16cid:durableId="5705091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6499"/>
    <w:rsid w:val="00322F0B"/>
    <w:rsid w:val="00361ED0"/>
    <w:rsid w:val="003D635A"/>
    <w:rsid w:val="003F4DDB"/>
    <w:rsid w:val="00422F87"/>
    <w:rsid w:val="00444A7B"/>
    <w:rsid w:val="004C0560"/>
    <w:rsid w:val="004E3D9B"/>
    <w:rsid w:val="004F1494"/>
    <w:rsid w:val="00525F9D"/>
    <w:rsid w:val="00543356"/>
    <w:rsid w:val="006920D6"/>
    <w:rsid w:val="0073259D"/>
    <w:rsid w:val="007A0133"/>
    <w:rsid w:val="00880232"/>
    <w:rsid w:val="008C4B6F"/>
    <w:rsid w:val="0093560B"/>
    <w:rsid w:val="00A95A23"/>
    <w:rsid w:val="00B76FED"/>
    <w:rsid w:val="00BF4371"/>
    <w:rsid w:val="00C45FA8"/>
    <w:rsid w:val="00C47B15"/>
    <w:rsid w:val="00CC3221"/>
    <w:rsid w:val="00D32B5B"/>
    <w:rsid w:val="00E11D8B"/>
    <w:rsid w:val="00E1531B"/>
    <w:rsid w:val="00E166D7"/>
    <w:rsid w:val="00E7033E"/>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73259D"/>
    <w:pPr>
      <w:keepNext/>
      <w:spacing w:after="0" w:line="240" w:lineRule="exact"/>
      <w:jc w:val="both"/>
      <w:outlineLvl w:val="0"/>
    </w:pPr>
    <w:rPr>
      <w:rFonts w:cs="Times New Roman"/>
      <w:b/>
      <w:color w:val="000000" w:themeColor="text1"/>
      <w:kern w:val="36"/>
      <w:lang w:eastAsia="nl-NL"/>
    </w:rPr>
  </w:style>
  <w:style w:type="paragraph" w:styleId="Kop2">
    <w:name w:val="heading 2"/>
    <w:basedOn w:val="Standaard"/>
    <w:next w:val="Standaard"/>
    <w:link w:val="Kop2Char"/>
    <w:uiPriority w:val="9"/>
    <w:semiHidden/>
    <w:unhideWhenUsed/>
    <w:qFormat/>
    <w:rsid w:val="007325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73259D"/>
    <w:rPr>
      <w:rFonts w:cs="Times New Roman"/>
      <w:b/>
      <w:color w:val="000000" w:themeColor="text1"/>
      <w:kern w:val="36"/>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 w:type="character" w:customStyle="1" w:styleId="Kop2Char">
    <w:name w:val="Kop 2 Char"/>
    <w:basedOn w:val="Standaardalinea-lettertype"/>
    <w:link w:val="Kop2"/>
    <w:uiPriority w:val="9"/>
    <w:semiHidden/>
    <w:rsid w:val="0073259D"/>
    <w:rPr>
      <w:rFonts w:asciiTheme="majorHAnsi" w:eastAsiaTheme="majorEastAsia" w:hAnsiTheme="majorHAnsi" w:cstheme="majorBidi"/>
      <w:color w:val="365F91" w:themeColor="accent1" w:themeShade="BF"/>
      <w:sz w:val="26"/>
      <w:szCs w:val="26"/>
    </w:rPr>
  </w:style>
  <w:style w:type="paragraph" w:styleId="Inhopg2">
    <w:name w:val="toc 2"/>
    <w:basedOn w:val="Standaard"/>
    <w:next w:val="Standaard"/>
    <w:autoRedefine/>
    <w:uiPriority w:val="39"/>
    <w:semiHidden/>
    <w:unhideWhenUsed/>
    <w:rsid w:val="0073259D"/>
    <w:pPr>
      <w:spacing w:after="100" w:line="240" w:lineRule="auto"/>
      <w:ind w:left="220"/>
    </w:pPr>
    <w:rPr>
      <w:rFonts w:ascii="Calibri" w:hAnsi="Calibri" w:cs="Times New Roman"/>
      <w:lang w:eastAsia="nl-NL"/>
    </w:rPr>
  </w:style>
  <w:style w:type="paragraph" w:styleId="Kopvaninhoudsopgave">
    <w:name w:val="TOC Heading"/>
    <w:basedOn w:val="Kop1"/>
    <w:next w:val="Standaard"/>
    <w:uiPriority w:val="39"/>
    <w:unhideWhenUsed/>
    <w:qFormat/>
    <w:rsid w:val="0073259D"/>
    <w:pPr>
      <w:keepLines/>
      <w:spacing w:before="480" w:line="276" w:lineRule="auto"/>
      <w:jc w:val="left"/>
      <w:outlineLvl w:val="9"/>
    </w:pPr>
    <w:rPr>
      <w:rFonts w:asciiTheme="majorHAnsi" w:eastAsiaTheme="majorEastAsia" w:hAnsiTheme="majorHAnsi" w:cstheme="majorBidi"/>
      <w:b w:val="0"/>
      <w:color w:val="365F91" w:themeColor="accent1" w:themeShade="BF"/>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896820818">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5BE2C0DB350A4BB7C9AF1EC5F7221F" ma:contentTypeVersion="16" ma:contentTypeDescription="Een nieuw document maken." ma:contentTypeScope="" ma:versionID="45a71cd60002ce50278d89e555289656">
  <xsd:schema xmlns:xsd="http://www.w3.org/2001/XMLSchema" xmlns:xs="http://www.w3.org/2001/XMLSchema" xmlns:p="http://schemas.microsoft.com/office/2006/metadata/properties" xmlns:ns2="5f689324-8ead-4ddb-9ec8-d3ba99cdcd85" xmlns:ns3="4ac7e640-d0c2-4369-8839-65ad1c610359" targetNamespace="http://schemas.microsoft.com/office/2006/metadata/properties" ma:root="true" ma:fieldsID="16f6eb1717c5f2af8fc7d6c0c8df63d7" ns2:_="" ns3:_="">
    <xsd:import namespace="5f689324-8ead-4ddb-9ec8-d3ba99cdcd85"/>
    <xsd:import namespace="4ac7e640-d0c2-4369-8839-65ad1c610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89324-8ead-4ddb-9ec8-d3ba99cdc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709ef21-141f-4780-8062-8bea83c2f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c7e640-d0c2-4369-8839-65ad1c61035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08e65a0-07fd-4d3f-a805-8729dd3f8f21}" ma:internalName="TaxCatchAll" ma:showField="CatchAllData" ma:web="4ac7e640-d0c2-4369-8839-65ad1c610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80E58-A6A7-44C0-991C-C27701BE3B5B}"/>
</file>

<file path=customXml/itemProps2.xml><?xml version="1.0" encoding="utf-8"?>
<ds:datastoreItem xmlns:ds="http://schemas.openxmlformats.org/officeDocument/2006/customXml" ds:itemID="{D540043D-F437-4959-BFAB-C37D5DD2C122}"/>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Daan Mahieu</cp:lastModifiedBy>
  <cp:revision>2</cp:revision>
  <dcterms:created xsi:type="dcterms:W3CDTF">2022-11-23T11:20:00Z</dcterms:created>
  <dcterms:modified xsi:type="dcterms:W3CDTF">2022-11-23T11:20:00Z</dcterms:modified>
</cp:coreProperties>
</file>